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B2E9C" w14:textId="34D29406" w:rsidR="202C1239" w:rsidRDefault="14F61F68" w:rsidP="65340A9F">
      <w:pPr>
        <w:rPr>
          <w:rFonts w:eastAsiaTheme="minorEastAsia"/>
          <w:b/>
          <w:bCs/>
          <w:color w:val="4472C4" w:themeColor="accent1"/>
          <w:sz w:val="32"/>
          <w:szCs w:val="32"/>
          <w:lang w:val="en-US"/>
        </w:rPr>
      </w:pPr>
      <w:r w:rsidRPr="04CD930B">
        <w:rPr>
          <w:rFonts w:eastAsiaTheme="minorEastAsia"/>
          <w:b/>
          <w:bCs/>
          <w:color w:val="4471C4"/>
          <w:sz w:val="32"/>
          <w:szCs w:val="32"/>
          <w:lang w:val="en-US"/>
        </w:rPr>
        <w:t>3</w:t>
      </w:r>
      <w:r w:rsidR="00B70EE3">
        <w:rPr>
          <w:rFonts w:eastAsiaTheme="minorEastAsia"/>
          <w:b/>
          <w:bCs/>
          <w:color w:val="4471C4"/>
          <w:sz w:val="32"/>
          <w:szCs w:val="32"/>
          <w:lang w:val="en-US"/>
        </w:rPr>
        <w:t>0</w:t>
      </w:r>
      <w:r w:rsidRPr="04CD930B">
        <w:rPr>
          <w:rFonts w:eastAsiaTheme="minorEastAsia"/>
          <w:b/>
          <w:bCs/>
          <w:color w:val="4471C4"/>
          <w:sz w:val="32"/>
          <w:szCs w:val="32"/>
          <w:lang w:val="en-US"/>
        </w:rPr>
        <w:t xml:space="preserve">. </w:t>
      </w:r>
      <w:r w:rsidR="00B70EE3">
        <w:rPr>
          <w:rFonts w:eastAsiaTheme="minorEastAsia"/>
          <w:b/>
          <w:bCs/>
          <w:color w:val="4471C4"/>
          <w:sz w:val="32"/>
          <w:szCs w:val="32"/>
          <w:lang w:val="en-US"/>
        </w:rPr>
        <w:t>august</w:t>
      </w:r>
      <w:r w:rsidR="21F94A03" w:rsidRPr="04CD930B">
        <w:rPr>
          <w:rFonts w:eastAsiaTheme="minorEastAsia"/>
          <w:b/>
          <w:bCs/>
          <w:color w:val="4471C4"/>
          <w:sz w:val="32"/>
          <w:szCs w:val="32"/>
          <w:lang w:val="en-US"/>
        </w:rPr>
        <w:t xml:space="preserve"> 2024</w:t>
      </w:r>
      <w:r w:rsidR="3A930D79" w:rsidRPr="04CD930B">
        <w:rPr>
          <w:rFonts w:eastAsiaTheme="minorEastAsia"/>
          <w:b/>
          <w:bCs/>
          <w:color w:val="4471C4"/>
          <w:sz w:val="32"/>
          <w:szCs w:val="32"/>
          <w:lang w:val="en-US"/>
        </w:rPr>
        <w:t xml:space="preserve"> </w:t>
      </w:r>
      <w:r w:rsidR="72C0362C" w:rsidRPr="04CD930B">
        <w:rPr>
          <w:rFonts w:eastAsiaTheme="minorEastAsia"/>
          <w:b/>
          <w:bCs/>
          <w:color w:val="4471C4"/>
          <w:sz w:val="32"/>
          <w:szCs w:val="32"/>
          <w:lang w:val="en-US"/>
        </w:rPr>
        <w:t xml:space="preserve"> </w:t>
      </w:r>
    </w:p>
    <w:p w14:paraId="70C7F459" w14:textId="7B67900C" w:rsidR="00932297" w:rsidRPr="005B5B9B" w:rsidRDefault="006271D7" w:rsidP="50F59763">
      <w:pPr>
        <w:rPr>
          <w:color w:val="000000" w:themeColor="text1"/>
          <w:sz w:val="52"/>
          <w:szCs w:val="52"/>
          <w:lang w:val="en-US"/>
        </w:rPr>
      </w:pPr>
      <w:r w:rsidRPr="04CD930B">
        <w:rPr>
          <w:color w:val="000000" w:themeColor="text1"/>
          <w:sz w:val="52"/>
          <w:szCs w:val="52"/>
          <w:lang w:val="en-US"/>
        </w:rPr>
        <w:t xml:space="preserve">Departmental Leadership </w:t>
      </w:r>
      <w:r w:rsidR="00F03B65" w:rsidRPr="04CD930B">
        <w:rPr>
          <w:color w:val="000000" w:themeColor="text1"/>
          <w:sz w:val="52"/>
          <w:szCs w:val="52"/>
          <w:lang w:val="en-US"/>
        </w:rPr>
        <w:t xml:space="preserve">- </w:t>
      </w:r>
      <w:r w:rsidRPr="04CD930B">
        <w:rPr>
          <w:color w:val="000000" w:themeColor="text1"/>
          <w:sz w:val="52"/>
          <w:szCs w:val="52"/>
          <w:lang w:val="en-US"/>
        </w:rPr>
        <w:t>ENGINEERING  Department of Chemistry and Bioscience.</w:t>
      </w:r>
    </w:p>
    <w:p w14:paraId="3B941AB2" w14:textId="77777777" w:rsidR="00137527" w:rsidRPr="005C27F9" w:rsidRDefault="00137527" w:rsidP="00137527">
      <w:pPr>
        <w:rPr>
          <w:b/>
          <w:bCs/>
          <w:lang w:val="en-US"/>
        </w:rPr>
      </w:pPr>
    </w:p>
    <w:p w14:paraId="3BD0E6F8" w14:textId="64B3CD99" w:rsidR="00137527" w:rsidRPr="00137527" w:rsidRDefault="00137527" w:rsidP="00137527">
      <w:pPr>
        <w:rPr>
          <w:b/>
          <w:bCs/>
          <w:lang w:val="en-US"/>
        </w:rPr>
      </w:pPr>
      <w:r w:rsidRPr="04CD930B">
        <w:rPr>
          <w:b/>
          <w:bCs/>
          <w:lang w:val="en-US"/>
        </w:rPr>
        <w:t xml:space="preserve">Management and organization </w:t>
      </w:r>
      <w:r w:rsidR="00C821EC" w:rsidRPr="04CD930B">
        <w:rPr>
          <w:b/>
          <w:bCs/>
          <w:lang w:val="en-US"/>
        </w:rPr>
        <w:t xml:space="preserve">at </w:t>
      </w:r>
      <w:r w:rsidRPr="04CD930B">
        <w:rPr>
          <w:b/>
          <w:bCs/>
          <w:lang w:val="en-US"/>
        </w:rPr>
        <w:t xml:space="preserve">Chemistry and Bioscience </w:t>
      </w:r>
      <w:r w:rsidRPr="0085554B">
        <w:rPr>
          <w:lang w:val="en-US"/>
        </w:rPr>
        <w:tab/>
      </w:r>
      <w:r w:rsidRPr="04CD930B">
        <w:rPr>
          <w:b/>
          <w:bCs/>
          <w:lang w:val="en-US"/>
        </w:rPr>
        <w:t>1</w:t>
      </w:r>
    </w:p>
    <w:p w14:paraId="58399CCC" w14:textId="2B95720B" w:rsidR="00137527" w:rsidRPr="00137527" w:rsidRDefault="00137527" w:rsidP="00137527">
      <w:pPr>
        <w:rPr>
          <w:b/>
          <w:bCs/>
          <w:lang w:val="en-US"/>
        </w:rPr>
      </w:pPr>
      <w:bookmarkStart w:id="0" w:name="_Hlk153550690"/>
      <w:r w:rsidRPr="04CD930B">
        <w:rPr>
          <w:b/>
          <w:bCs/>
          <w:lang w:val="en-US"/>
        </w:rPr>
        <w:t xml:space="preserve">Leadership structure – Organizational chart </w:t>
      </w:r>
      <w:bookmarkEnd w:id="0"/>
      <w:r w:rsidRPr="0085554B">
        <w:rPr>
          <w:lang w:val="en-US"/>
        </w:rPr>
        <w:tab/>
      </w:r>
      <w:r w:rsidRPr="0085554B">
        <w:rPr>
          <w:lang w:val="en-US"/>
        </w:rPr>
        <w:tab/>
      </w:r>
      <w:r w:rsidR="63485890" w:rsidRPr="0085554B">
        <w:rPr>
          <w:b/>
          <w:bCs/>
          <w:lang w:val="en-US"/>
        </w:rPr>
        <w:t>2</w:t>
      </w:r>
    </w:p>
    <w:p w14:paraId="32B8BF54" w14:textId="28152539" w:rsidR="1ED28CEA" w:rsidRDefault="1ED28CEA" w:rsidP="04CD930B">
      <w:pPr>
        <w:rPr>
          <w:b/>
          <w:bCs/>
          <w:lang w:val="en-US"/>
        </w:rPr>
      </w:pPr>
      <w:r w:rsidRPr="04CD930B">
        <w:rPr>
          <w:b/>
          <w:bCs/>
          <w:lang w:val="en-US"/>
        </w:rPr>
        <w:t>Heads of Department</w:t>
      </w:r>
      <w:r w:rsidRPr="0085554B">
        <w:rPr>
          <w:lang w:val="en-US"/>
        </w:rPr>
        <w:tab/>
      </w:r>
      <w:r w:rsidRPr="0085554B">
        <w:rPr>
          <w:lang w:val="en-US"/>
        </w:rPr>
        <w:tab/>
      </w:r>
      <w:r w:rsidRPr="0085554B">
        <w:rPr>
          <w:lang w:val="en-US"/>
        </w:rPr>
        <w:tab/>
      </w:r>
      <w:r w:rsidRPr="0085554B">
        <w:rPr>
          <w:lang w:val="en-US"/>
        </w:rPr>
        <w:tab/>
      </w:r>
      <w:r w:rsidRPr="04CD930B">
        <w:rPr>
          <w:b/>
          <w:bCs/>
          <w:lang w:val="en-US"/>
        </w:rPr>
        <w:t>2</w:t>
      </w:r>
    </w:p>
    <w:p w14:paraId="35411CBF" w14:textId="3A957BFF" w:rsidR="00137527" w:rsidRPr="00137527" w:rsidRDefault="33845C06" w:rsidP="00137527">
      <w:pPr>
        <w:rPr>
          <w:b/>
          <w:bCs/>
          <w:lang w:val="en-US"/>
        </w:rPr>
      </w:pPr>
      <w:r w:rsidRPr="04CD930B">
        <w:rPr>
          <w:b/>
          <w:bCs/>
          <w:lang w:val="en-US"/>
        </w:rPr>
        <w:t>Vice Heads of De</w:t>
      </w:r>
      <w:r w:rsidR="1D72864C" w:rsidRPr="04CD930B">
        <w:rPr>
          <w:b/>
          <w:bCs/>
          <w:lang w:val="en-US"/>
        </w:rPr>
        <w:t xml:space="preserve">partment </w:t>
      </w:r>
      <w:r w:rsidR="00137527" w:rsidRPr="0085554B">
        <w:rPr>
          <w:lang w:val="en-US"/>
        </w:rPr>
        <w:tab/>
      </w:r>
      <w:r w:rsidR="00137527" w:rsidRPr="0085554B">
        <w:rPr>
          <w:lang w:val="en-US"/>
        </w:rPr>
        <w:tab/>
      </w:r>
      <w:r w:rsidR="00137527" w:rsidRPr="0085554B">
        <w:rPr>
          <w:lang w:val="en-US"/>
        </w:rPr>
        <w:tab/>
      </w:r>
      <w:r w:rsidR="00137527" w:rsidRPr="0085554B">
        <w:rPr>
          <w:lang w:val="en-US"/>
        </w:rPr>
        <w:tab/>
      </w:r>
      <w:r w:rsidR="6AC57B72" w:rsidRPr="0085554B">
        <w:rPr>
          <w:b/>
          <w:bCs/>
          <w:lang w:val="en-US"/>
        </w:rPr>
        <w:t>3</w:t>
      </w:r>
    </w:p>
    <w:p w14:paraId="2F859853" w14:textId="796606AB" w:rsidR="00137527" w:rsidRPr="00137527" w:rsidRDefault="5B544B57" w:rsidP="04CD930B">
      <w:pPr>
        <w:rPr>
          <w:b/>
          <w:bCs/>
          <w:lang w:val="en-US"/>
        </w:rPr>
      </w:pPr>
      <w:r w:rsidRPr="04CD930B">
        <w:rPr>
          <w:b/>
          <w:bCs/>
          <w:lang w:val="en-US"/>
        </w:rPr>
        <w:t>A</w:t>
      </w:r>
      <w:r w:rsidR="003978A7" w:rsidRPr="04CD930B">
        <w:rPr>
          <w:b/>
          <w:bCs/>
          <w:lang w:val="en-US"/>
        </w:rPr>
        <w:t>dministration</w:t>
      </w:r>
      <w:r w:rsidRPr="0085554B">
        <w:rPr>
          <w:lang w:val="en-US"/>
        </w:rPr>
        <w:tab/>
      </w:r>
      <w:r w:rsidRPr="0085554B">
        <w:rPr>
          <w:lang w:val="en-US"/>
        </w:rPr>
        <w:tab/>
      </w:r>
      <w:r w:rsidRPr="0085554B">
        <w:rPr>
          <w:lang w:val="en-US"/>
        </w:rPr>
        <w:tab/>
      </w:r>
      <w:r w:rsidRPr="0085554B">
        <w:rPr>
          <w:lang w:val="en-US"/>
        </w:rPr>
        <w:tab/>
      </w:r>
      <w:r w:rsidR="2AD1AF6D" w:rsidRPr="0085554B">
        <w:rPr>
          <w:b/>
          <w:bCs/>
          <w:lang w:val="en-US"/>
        </w:rPr>
        <w:t>4</w:t>
      </w:r>
    </w:p>
    <w:p w14:paraId="333178B4" w14:textId="6B7362CF" w:rsidR="00137527" w:rsidRPr="00137527" w:rsidRDefault="7EF3CBAC" w:rsidP="04CD930B">
      <w:pPr>
        <w:rPr>
          <w:b/>
          <w:bCs/>
          <w:lang w:val="en-US"/>
        </w:rPr>
      </w:pPr>
      <w:r w:rsidRPr="04CD930B">
        <w:rPr>
          <w:b/>
          <w:bCs/>
          <w:lang w:val="en-US"/>
        </w:rPr>
        <w:t xml:space="preserve">Heads of sections </w:t>
      </w:r>
      <w:r w:rsidR="00137527" w:rsidRPr="0085554B">
        <w:rPr>
          <w:lang w:val="en-US"/>
        </w:rPr>
        <w:tab/>
      </w:r>
      <w:r w:rsidR="00137527" w:rsidRPr="0085554B">
        <w:rPr>
          <w:lang w:val="en-US"/>
        </w:rPr>
        <w:tab/>
      </w:r>
      <w:r w:rsidR="00137527" w:rsidRPr="0085554B">
        <w:rPr>
          <w:lang w:val="en-US"/>
        </w:rPr>
        <w:tab/>
      </w:r>
      <w:r w:rsidR="00137527" w:rsidRPr="0085554B">
        <w:rPr>
          <w:lang w:val="en-US"/>
        </w:rPr>
        <w:tab/>
      </w:r>
      <w:r w:rsidR="22D14871" w:rsidRPr="04CD930B">
        <w:rPr>
          <w:b/>
          <w:bCs/>
          <w:lang w:val="en-US"/>
        </w:rPr>
        <w:t>5</w:t>
      </w:r>
    </w:p>
    <w:p w14:paraId="0BF04EFC" w14:textId="09B3ED83" w:rsidR="00137527" w:rsidRPr="00137527" w:rsidRDefault="006D438E" w:rsidP="00137527">
      <w:pPr>
        <w:rPr>
          <w:b/>
          <w:bCs/>
          <w:lang w:val="en-US"/>
        </w:rPr>
      </w:pPr>
      <w:r w:rsidRPr="04CD930B">
        <w:rPr>
          <w:b/>
          <w:bCs/>
          <w:lang w:val="en-US"/>
        </w:rPr>
        <w:t>MUS</w:t>
      </w:r>
      <w:r w:rsidR="5C8ED953" w:rsidRPr="04CD930B">
        <w:rPr>
          <w:b/>
          <w:bCs/>
          <w:lang w:val="en-US"/>
        </w:rPr>
        <w:t xml:space="preserve">, GRUS </w:t>
      </w:r>
      <w:r w:rsidR="3EBCE125" w:rsidRPr="04CD930B">
        <w:rPr>
          <w:b/>
          <w:bCs/>
          <w:lang w:val="en-US"/>
        </w:rPr>
        <w:t xml:space="preserve">and </w:t>
      </w:r>
      <w:r w:rsidR="04B2E687" w:rsidRPr="04CD930B">
        <w:rPr>
          <w:b/>
          <w:bCs/>
          <w:lang w:val="en-US"/>
        </w:rPr>
        <w:t>LUS</w:t>
      </w:r>
      <w:r w:rsidRPr="0085554B">
        <w:rPr>
          <w:lang w:val="en-US"/>
        </w:rPr>
        <w:tab/>
      </w:r>
      <w:r w:rsidRPr="0085554B">
        <w:rPr>
          <w:lang w:val="en-US"/>
        </w:rPr>
        <w:tab/>
      </w:r>
      <w:r w:rsidRPr="0085554B">
        <w:rPr>
          <w:lang w:val="en-US"/>
        </w:rPr>
        <w:tab/>
      </w:r>
      <w:r w:rsidRPr="0085554B">
        <w:rPr>
          <w:lang w:val="en-US"/>
        </w:rPr>
        <w:tab/>
      </w:r>
      <w:r w:rsidR="6FB496B9" w:rsidRPr="04CD930B">
        <w:rPr>
          <w:b/>
          <w:bCs/>
          <w:lang w:val="en-US"/>
        </w:rPr>
        <w:t>7</w:t>
      </w:r>
    </w:p>
    <w:p w14:paraId="7673D9AF" w14:textId="3074FA4F" w:rsidR="17C78E1E" w:rsidRDefault="17C78E1E" w:rsidP="465F3801">
      <w:pPr>
        <w:rPr>
          <w:b/>
          <w:bCs/>
          <w:lang w:val="en-US"/>
        </w:rPr>
      </w:pPr>
      <w:r w:rsidRPr="04CD930B">
        <w:rPr>
          <w:b/>
          <w:bCs/>
          <w:lang w:val="en-US"/>
        </w:rPr>
        <w:t>Management Forums</w:t>
      </w:r>
      <w:r w:rsidRPr="0085554B">
        <w:rPr>
          <w:lang w:val="en-US"/>
        </w:rPr>
        <w:tab/>
      </w:r>
      <w:r w:rsidRPr="0085554B">
        <w:rPr>
          <w:lang w:val="en-US"/>
        </w:rPr>
        <w:tab/>
      </w:r>
      <w:r w:rsidRPr="0085554B">
        <w:rPr>
          <w:lang w:val="en-US"/>
        </w:rPr>
        <w:tab/>
      </w:r>
      <w:r w:rsidRPr="0085554B">
        <w:rPr>
          <w:lang w:val="en-US"/>
        </w:rPr>
        <w:tab/>
      </w:r>
      <w:r w:rsidR="63ED6BAF" w:rsidRPr="0085554B">
        <w:rPr>
          <w:b/>
          <w:bCs/>
          <w:lang w:val="en-US"/>
        </w:rPr>
        <w:t>8</w:t>
      </w:r>
    </w:p>
    <w:p w14:paraId="3C5108A4" w14:textId="77777777" w:rsidR="00BD0EF7" w:rsidRPr="00F43842" w:rsidRDefault="00BD0EF7" w:rsidP="00FE0D32">
      <w:pPr>
        <w:rPr>
          <w:b/>
          <w:bCs/>
          <w:lang w:val="en-US"/>
        </w:rPr>
      </w:pPr>
    </w:p>
    <w:p w14:paraId="168CA44F" w14:textId="45726BA4" w:rsidR="009B5073" w:rsidRPr="00F43842" w:rsidRDefault="00C821EC" w:rsidP="465F3801">
      <w:pPr>
        <w:rPr>
          <w:b/>
          <w:bCs/>
          <w:lang w:val="en-US"/>
        </w:rPr>
      </w:pPr>
      <w:r w:rsidRPr="465F3801">
        <w:rPr>
          <w:b/>
          <w:bCs/>
          <w:lang w:val="en-US"/>
        </w:rPr>
        <w:t xml:space="preserve">Management and organization </w:t>
      </w:r>
      <w:r w:rsidR="00F43842" w:rsidRPr="465F3801">
        <w:rPr>
          <w:b/>
          <w:bCs/>
          <w:lang w:val="en-US"/>
        </w:rPr>
        <w:t xml:space="preserve">at </w:t>
      </w:r>
      <w:r w:rsidR="7111EFCA" w:rsidRPr="465F3801">
        <w:rPr>
          <w:b/>
          <w:bCs/>
          <w:lang w:val="en-US"/>
        </w:rPr>
        <w:t xml:space="preserve">Department of </w:t>
      </w:r>
      <w:r w:rsidRPr="465F3801">
        <w:rPr>
          <w:b/>
          <w:bCs/>
          <w:lang w:val="en-US"/>
        </w:rPr>
        <w:t xml:space="preserve">Chemistry and Bioscience </w:t>
      </w:r>
    </w:p>
    <w:p w14:paraId="4305637C" w14:textId="7556E28A" w:rsidR="00B730E6" w:rsidRPr="00B730E6" w:rsidRDefault="02981CFF" w:rsidP="653E66C1">
      <w:pPr>
        <w:rPr>
          <w:lang w:val="en-US"/>
        </w:rPr>
      </w:pPr>
      <w:r w:rsidRPr="465F3801">
        <w:rPr>
          <w:lang w:val="en-US"/>
        </w:rPr>
        <w:t xml:space="preserve">Department of </w:t>
      </w:r>
      <w:r w:rsidR="00B730E6" w:rsidRPr="465F3801">
        <w:rPr>
          <w:lang w:val="en-US"/>
        </w:rPr>
        <w:t>Chemistry and Bioscience practices leadership in accordance with Good Department</w:t>
      </w:r>
      <w:r w:rsidR="57CC17D8" w:rsidRPr="465F3801">
        <w:rPr>
          <w:lang w:val="en-US"/>
        </w:rPr>
        <w:t xml:space="preserve"> Management at Aalborg University (in </w:t>
      </w:r>
      <w:hyperlink r:id="rId11">
        <w:r w:rsidR="57CC17D8" w:rsidRPr="465F3801">
          <w:rPr>
            <w:rStyle w:val="Hyperlink"/>
            <w:lang w:val="en-US"/>
          </w:rPr>
          <w:t>English</w:t>
        </w:r>
      </w:hyperlink>
      <w:r w:rsidR="57CC17D8" w:rsidRPr="465F3801">
        <w:rPr>
          <w:lang w:val="en-US"/>
        </w:rPr>
        <w:t xml:space="preserve">; in </w:t>
      </w:r>
      <w:hyperlink r:id="rId12">
        <w:r w:rsidR="57CC17D8" w:rsidRPr="465F3801">
          <w:rPr>
            <w:rStyle w:val="Hyperlink"/>
            <w:lang w:val="en-US"/>
          </w:rPr>
          <w:t>Danish</w:t>
        </w:r>
      </w:hyperlink>
      <w:r w:rsidR="57CC17D8" w:rsidRPr="465F3801">
        <w:rPr>
          <w:lang w:val="en-US"/>
        </w:rPr>
        <w:t>)</w:t>
      </w:r>
      <w:r w:rsidR="00A75382" w:rsidRPr="465F3801">
        <w:rPr>
          <w:lang w:val="en-US"/>
        </w:rPr>
        <w:t xml:space="preserve"> and </w:t>
      </w:r>
      <w:r w:rsidR="0065692F" w:rsidRPr="465F3801">
        <w:rPr>
          <w:lang w:val="en-US"/>
        </w:rPr>
        <w:t xml:space="preserve">Code of Governance for Aalborg University (in </w:t>
      </w:r>
      <w:hyperlink r:id="rId13">
        <w:r w:rsidR="0065692F" w:rsidRPr="465F3801">
          <w:rPr>
            <w:rStyle w:val="Hyperlink"/>
            <w:lang w:val="en-US"/>
          </w:rPr>
          <w:t>English</w:t>
        </w:r>
      </w:hyperlink>
      <w:r w:rsidR="0065692F" w:rsidRPr="465F3801">
        <w:rPr>
          <w:lang w:val="en-US"/>
        </w:rPr>
        <w:t xml:space="preserve">; in </w:t>
      </w:r>
      <w:hyperlink r:id="rId14">
        <w:r w:rsidR="0065692F" w:rsidRPr="465F3801">
          <w:rPr>
            <w:rStyle w:val="Hyperlink"/>
            <w:lang w:val="en-US"/>
          </w:rPr>
          <w:t>Danish</w:t>
        </w:r>
      </w:hyperlink>
      <w:r w:rsidR="0065692F" w:rsidRPr="465F3801">
        <w:rPr>
          <w:lang w:val="en-US"/>
        </w:rPr>
        <w:t>)</w:t>
      </w:r>
      <w:r w:rsidR="00B730E6" w:rsidRPr="465F3801">
        <w:rPr>
          <w:lang w:val="en-US"/>
        </w:rPr>
        <w:t>. Additionally, leadership and organization are integral parts of the</w:t>
      </w:r>
      <w:r w:rsidR="1CD92354" w:rsidRPr="465F3801">
        <w:rPr>
          <w:lang w:val="en-US"/>
        </w:rPr>
        <w:t xml:space="preserve"> departments </w:t>
      </w:r>
      <w:r w:rsidR="00B730E6" w:rsidRPr="465F3801">
        <w:rPr>
          <w:lang w:val="en-US"/>
        </w:rPr>
        <w:t>2020-24 strategy</w:t>
      </w:r>
      <w:r w:rsidR="00F07C4C" w:rsidRPr="465F3801">
        <w:rPr>
          <w:lang w:val="en-US"/>
        </w:rPr>
        <w:t xml:space="preserve"> (in </w:t>
      </w:r>
      <w:hyperlink r:id="rId15">
        <w:r w:rsidR="00F07C4C" w:rsidRPr="465F3801">
          <w:rPr>
            <w:rStyle w:val="Hyperlink"/>
            <w:lang w:val="en-US"/>
          </w:rPr>
          <w:t>Danish</w:t>
        </w:r>
      </w:hyperlink>
      <w:r w:rsidR="00F07C4C" w:rsidRPr="465F3801">
        <w:rPr>
          <w:lang w:val="en-US"/>
        </w:rPr>
        <w:t>)</w:t>
      </w:r>
      <w:r w:rsidR="00B730E6" w:rsidRPr="465F3801">
        <w:rPr>
          <w:lang w:val="en-US"/>
        </w:rPr>
        <w:t xml:space="preserve">, where the </w:t>
      </w:r>
      <w:r w:rsidR="4FB2DD50" w:rsidRPr="465F3801">
        <w:rPr>
          <w:lang w:val="en-US"/>
        </w:rPr>
        <w:t>department</w:t>
      </w:r>
      <w:r w:rsidR="00B730E6" w:rsidRPr="465F3801">
        <w:rPr>
          <w:lang w:val="en-US"/>
        </w:rPr>
        <w:t xml:space="preserve"> vision for the organization is stated as follows:</w:t>
      </w:r>
    </w:p>
    <w:p w14:paraId="3B7D243B" w14:textId="2736F6C9" w:rsidR="005E07D9" w:rsidRPr="005F0128" w:rsidRDefault="78A128E5" w:rsidP="04CD930B">
      <w:pPr>
        <w:spacing w:line="257" w:lineRule="auto"/>
        <w:ind w:left="-20" w:right="-20"/>
        <w:rPr>
          <w:rStyle w:val="Hyperlink"/>
          <w:i/>
          <w:iCs/>
          <w:lang w:val="en-US"/>
        </w:rPr>
      </w:pPr>
      <w:r w:rsidRPr="65340A9F">
        <w:rPr>
          <w:lang w:val="en-US"/>
        </w:rPr>
        <w:t xml:space="preserve">"We are an attractive workplace for current and future employees, characterized by high professionalism and efficiency, a positive working environment, and consideration for work-life balance. We have an organizational holistic approach that, across scientific and administrative functions, is capable of generating the best results through positive </w:t>
      </w:r>
      <w:proofErr w:type="spellStart"/>
      <w:r w:rsidRPr="65340A9F">
        <w:rPr>
          <w:lang w:val="en-US"/>
        </w:rPr>
        <w:t>interations</w:t>
      </w:r>
      <w:proofErr w:type="spellEnd"/>
      <w:r w:rsidRPr="65340A9F">
        <w:rPr>
          <w:lang w:val="en-US"/>
        </w:rPr>
        <w:t>."</w:t>
      </w:r>
      <w:r w:rsidR="74EF5AC0" w:rsidRPr="65340A9F">
        <w:rPr>
          <w:lang w:val="en-US"/>
        </w:rPr>
        <w:t xml:space="preserve"> </w:t>
      </w:r>
      <w:r w:rsidR="4443A54D" w:rsidRPr="65340A9F">
        <w:rPr>
          <w:lang w:val="en-US"/>
        </w:rPr>
        <w:t xml:space="preserve">It is a </w:t>
      </w:r>
      <w:r w:rsidR="4443A54D" w:rsidRPr="65340A9F">
        <w:rPr>
          <w:rFonts w:ascii="Calibri" w:eastAsia="Calibri" w:hAnsi="Calibri" w:cs="Calibri"/>
          <w:lang w:val="en-US"/>
        </w:rPr>
        <w:t>management task to work towards the realization of the institute's strategy</w:t>
      </w:r>
      <w:r w:rsidR="5C82637A" w:rsidRPr="65340A9F">
        <w:rPr>
          <w:rFonts w:ascii="Calibri" w:eastAsia="Calibri" w:hAnsi="Calibri" w:cs="Calibri"/>
          <w:lang w:val="en-US"/>
        </w:rPr>
        <w:t xml:space="preserve">, as described in </w:t>
      </w:r>
      <w:r w:rsidR="5C82637A" w:rsidRPr="04CD930B">
        <w:rPr>
          <w:i/>
          <w:iCs/>
          <w:lang w:val="en-US"/>
        </w:rPr>
        <w:t>‘Good Department Management at Aalborg University’</w:t>
      </w:r>
      <w:r w:rsidR="3EFEC5EF" w:rsidRPr="04CD930B">
        <w:rPr>
          <w:i/>
          <w:iCs/>
          <w:lang w:val="en-US"/>
        </w:rPr>
        <w:t>.</w:t>
      </w:r>
      <w:r w:rsidR="00B730E6" w:rsidRPr="04CD930B">
        <w:rPr>
          <w:rStyle w:val="Fodnotehenvisning"/>
          <w:i/>
          <w:iCs/>
          <w:lang w:val="en-US"/>
        </w:rPr>
        <w:footnoteReference w:id="2"/>
      </w:r>
      <w:r w:rsidR="3EFEC5EF" w:rsidRPr="04CD930B">
        <w:rPr>
          <w:i/>
          <w:iCs/>
          <w:lang w:val="en-US"/>
        </w:rPr>
        <w:t xml:space="preserve"> </w:t>
      </w:r>
    </w:p>
    <w:p w14:paraId="251DE908" w14:textId="6F1AFE7E" w:rsidR="00E83527" w:rsidRPr="00E83527" w:rsidRDefault="00E83527" w:rsidP="00E83527">
      <w:pPr>
        <w:rPr>
          <w:lang w:val="en-US"/>
        </w:rPr>
      </w:pPr>
      <w:r w:rsidRPr="2B20ECC6">
        <w:rPr>
          <w:lang w:val="en-US"/>
        </w:rPr>
        <w:t xml:space="preserve">Characteristics of good leadership and organization at the </w:t>
      </w:r>
      <w:r w:rsidR="0B821FF3" w:rsidRPr="2B20ECC6">
        <w:rPr>
          <w:lang w:val="en-US"/>
        </w:rPr>
        <w:t>department</w:t>
      </w:r>
      <w:r w:rsidRPr="2B20ECC6">
        <w:rPr>
          <w:lang w:val="en-US"/>
        </w:rPr>
        <w:t>:</w:t>
      </w:r>
    </w:p>
    <w:p w14:paraId="128D4097" w14:textId="77777777" w:rsidR="00E83527" w:rsidRPr="00E83527" w:rsidRDefault="00E83527" w:rsidP="00E83527">
      <w:pPr>
        <w:pStyle w:val="Listeafsnit"/>
        <w:numPr>
          <w:ilvl w:val="0"/>
          <w:numId w:val="25"/>
        </w:numPr>
        <w:rPr>
          <w:lang w:val="en-US"/>
        </w:rPr>
      </w:pPr>
      <w:r w:rsidRPr="00E83527">
        <w:rPr>
          <w:lang w:val="en-US"/>
        </w:rPr>
        <w:t>Openness</w:t>
      </w:r>
    </w:p>
    <w:p w14:paraId="4FF3AE08" w14:textId="77777777" w:rsidR="00E83527" w:rsidRPr="00E83527" w:rsidRDefault="00E83527" w:rsidP="00E83527">
      <w:pPr>
        <w:pStyle w:val="Listeafsnit"/>
        <w:numPr>
          <w:ilvl w:val="0"/>
          <w:numId w:val="25"/>
        </w:numPr>
        <w:rPr>
          <w:lang w:val="en-US"/>
        </w:rPr>
      </w:pPr>
      <w:r w:rsidRPr="00E83527">
        <w:rPr>
          <w:lang w:val="en-US"/>
        </w:rPr>
        <w:t>Transparency</w:t>
      </w:r>
    </w:p>
    <w:p w14:paraId="52684631" w14:textId="77777777" w:rsidR="00E83527" w:rsidRPr="00E83527" w:rsidRDefault="00E83527" w:rsidP="00E83527">
      <w:pPr>
        <w:pStyle w:val="Listeafsnit"/>
        <w:numPr>
          <w:ilvl w:val="0"/>
          <w:numId w:val="25"/>
        </w:numPr>
        <w:rPr>
          <w:lang w:val="en-US"/>
        </w:rPr>
      </w:pPr>
      <w:r w:rsidRPr="00E83527">
        <w:rPr>
          <w:lang w:val="en-US"/>
        </w:rPr>
        <w:t>Retention</w:t>
      </w:r>
    </w:p>
    <w:p w14:paraId="0559A51D" w14:textId="77777777" w:rsidR="00E83527" w:rsidRPr="00E83527" w:rsidRDefault="00E83527" w:rsidP="00E83527">
      <w:pPr>
        <w:pStyle w:val="Listeafsnit"/>
        <w:numPr>
          <w:ilvl w:val="0"/>
          <w:numId w:val="25"/>
        </w:numPr>
        <w:rPr>
          <w:lang w:val="en-US"/>
        </w:rPr>
      </w:pPr>
      <w:r w:rsidRPr="00E83527">
        <w:rPr>
          <w:lang w:val="en-US"/>
        </w:rPr>
        <w:t>Community</w:t>
      </w:r>
    </w:p>
    <w:p w14:paraId="5B1FFECF" w14:textId="77777777" w:rsidR="00E83527" w:rsidRPr="00E83527" w:rsidRDefault="00E83527" w:rsidP="00E83527">
      <w:pPr>
        <w:pStyle w:val="Listeafsnit"/>
        <w:numPr>
          <w:ilvl w:val="0"/>
          <w:numId w:val="25"/>
        </w:numPr>
        <w:rPr>
          <w:lang w:val="en-US"/>
        </w:rPr>
      </w:pPr>
      <w:r w:rsidRPr="00E83527">
        <w:rPr>
          <w:lang w:val="en-US"/>
        </w:rPr>
        <w:t>Job Satisfaction</w:t>
      </w:r>
    </w:p>
    <w:p w14:paraId="757F2AA8" w14:textId="77777777" w:rsidR="00E83527" w:rsidRPr="00E83527" w:rsidRDefault="00E83527" w:rsidP="00E83527">
      <w:pPr>
        <w:pStyle w:val="Listeafsnit"/>
        <w:numPr>
          <w:ilvl w:val="0"/>
          <w:numId w:val="25"/>
        </w:numPr>
        <w:rPr>
          <w:lang w:val="en-US"/>
        </w:rPr>
      </w:pPr>
      <w:r w:rsidRPr="00E83527">
        <w:rPr>
          <w:lang w:val="en-US"/>
        </w:rPr>
        <w:t>Diversity</w:t>
      </w:r>
    </w:p>
    <w:p w14:paraId="0A0E2567" w14:textId="219F76B5" w:rsidR="00570EF0" w:rsidRPr="00E83527" w:rsidRDefault="00E83527" w:rsidP="00E83527">
      <w:pPr>
        <w:pStyle w:val="Listeafsnit"/>
        <w:numPr>
          <w:ilvl w:val="0"/>
          <w:numId w:val="25"/>
        </w:numPr>
        <w:rPr>
          <w:lang w:val="en-US"/>
        </w:rPr>
      </w:pPr>
      <w:r w:rsidRPr="04CD930B">
        <w:rPr>
          <w:lang w:val="en-US"/>
        </w:rPr>
        <w:lastRenderedPageBreak/>
        <w:t xml:space="preserve">Resilience </w:t>
      </w:r>
      <w:r>
        <w:br/>
      </w:r>
    </w:p>
    <w:p w14:paraId="1A29E290" w14:textId="26C18673" w:rsidR="04CD930B" w:rsidRDefault="04CD930B" w:rsidP="04CD930B">
      <w:pPr>
        <w:rPr>
          <w:b/>
          <w:bCs/>
          <w:lang w:val="en-US"/>
        </w:rPr>
      </w:pPr>
    </w:p>
    <w:p w14:paraId="37B4FCAF" w14:textId="5993FD8A" w:rsidR="00FE0D32" w:rsidRPr="00F43842" w:rsidRDefault="00F43842" w:rsidP="465F3801">
      <w:pPr>
        <w:rPr>
          <w:b/>
          <w:bCs/>
          <w:lang w:val="en-US"/>
        </w:rPr>
      </w:pPr>
      <w:r w:rsidRPr="465F3801">
        <w:rPr>
          <w:b/>
          <w:bCs/>
          <w:lang w:val="en-US"/>
        </w:rPr>
        <w:t>Leadership structure</w:t>
      </w:r>
      <w:r w:rsidR="3BC31D13" w:rsidRPr="465F3801">
        <w:rPr>
          <w:b/>
          <w:bCs/>
          <w:lang w:val="en-US"/>
        </w:rPr>
        <w:t xml:space="preserve"> </w:t>
      </w:r>
    </w:p>
    <w:p w14:paraId="2DC24C31" w14:textId="701536AF" w:rsidR="000E36BD" w:rsidRPr="000E36BD" w:rsidRDefault="000E36BD" w:rsidP="000E36BD">
      <w:pPr>
        <w:rPr>
          <w:rStyle w:val="normaltextrun"/>
          <w:rFonts w:ascii="Calibri" w:hAnsi="Calibri" w:cs="Calibri"/>
          <w:color w:val="000000"/>
          <w:shd w:val="clear" w:color="auto" w:fill="FFFFFF"/>
          <w:lang w:val="en-US"/>
        </w:rPr>
      </w:pPr>
      <w:r w:rsidRPr="000E36BD">
        <w:rPr>
          <w:rStyle w:val="normaltextrun"/>
          <w:rFonts w:ascii="Calibri" w:hAnsi="Calibri" w:cs="Calibri"/>
          <w:color w:val="000000"/>
          <w:shd w:val="clear" w:color="auto" w:fill="FFFFFF"/>
          <w:lang w:val="en-US"/>
        </w:rPr>
        <w:t xml:space="preserve">In accordance with AAU's statutes and Rector's delegation instructions, a department in ENGINEERING is led by a </w:t>
      </w:r>
      <w:r w:rsidR="00941ED2" w:rsidRPr="6A170C38">
        <w:rPr>
          <w:rStyle w:val="normaltextrun"/>
          <w:rFonts w:ascii="Calibri" w:hAnsi="Calibri" w:cs="Calibri"/>
          <w:color w:val="000000" w:themeColor="text1"/>
          <w:lang w:val="en-US"/>
        </w:rPr>
        <w:t xml:space="preserve">head of </w:t>
      </w:r>
      <w:r w:rsidRPr="000E36BD">
        <w:rPr>
          <w:rStyle w:val="normaltextrun"/>
          <w:rFonts w:ascii="Calibri" w:hAnsi="Calibri" w:cs="Calibri"/>
          <w:color w:val="000000"/>
          <w:shd w:val="clear" w:color="auto" w:fill="FFFFFF"/>
          <w:lang w:val="en-US"/>
        </w:rPr>
        <w:t xml:space="preserve">department, </w:t>
      </w:r>
      <w:r w:rsidR="00711491">
        <w:rPr>
          <w:lang w:val="en-US"/>
        </w:rPr>
        <w:t>head of secretariat</w:t>
      </w:r>
      <w:r w:rsidRPr="000E36BD">
        <w:rPr>
          <w:rStyle w:val="normaltextrun"/>
          <w:rFonts w:ascii="Calibri" w:hAnsi="Calibri" w:cs="Calibri"/>
          <w:color w:val="000000"/>
          <w:shd w:val="clear" w:color="auto" w:fill="FFFFFF"/>
          <w:lang w:val="en-US"/>
        </w:rPr>
        <w:t xml:space="preserve">, one or more </w:t>
      </w:r>
      <w:r w:rsidR="1A03BB63" w:rsidRPr="6A170C38">
        <w:rPr>
          <w:rStyle w:val="normaltextrun"/>
          <w:rFonts w:ascii="Calibri" w:hAnsi="Calibri" w:cs="Calibri"/>
          <w:color w:val="000000" w:themeColor="text1"/>
          <w:lang w:val="en-US"/>
        </w:rPr>
        <w:t>vice heads of</w:t>
      </w:r>
      <w:r w:rsidRPr="000E36BD">
        <w:rPr>
          <w:rStyle w:val="normaltextrun"/>
          <w:rFonts w:ascii="Calibri" w:hAnsi="Calibri" w:cs="Calibri"/>
          <w:color w:val="000000"/>
          <w:shd w:val="clear" w:color="auto" w:fill="FFFFFF"/>
          <w:lang w:val="en-US"/>
        </w:rPr>
        <w:t xml:space="preserve"> department, a</w:t>
      </w:r>
      <w:r w:rsidR="5F5EF9EE" w:rsidRPr="000E36BD">
        <w:rPr>
          <w:rStyle w:val="normaltextrun"/>
          <w:rFonts w:ascii="Calibri" w:hAnsi="Calibri" w:cs="Calibri"/>
          <w:color w:val="000000"/>
          <w:shd w:val="clear" w:color="auto" w:fill="FFFFFF"/>
          <w:lang w:val="en-US"/>
        </w:rPr>
        <w:t xml:space="preserve"> leader of </w:t>
      </w:r>
      <w:r w:rsidRPr="000E36BD">
        <w:rPr>
          <w:rStyle w:val="normaltextrun"/>
          <w:rFonts w:ascii="Calibri" w:hAnsi="Calibri" w:cs="Calibri"/>
          <w:color w:val="000000"/>
          <w:shd w:val="clear" w:color="auto" w:fill="FFFFFF"/>
          <w:lang w:val="en-US"/>
        </w:rPr>
        <w:t>stud</w:t>
      </w:r>
      <w:r w:rsidR="789D5739" w:rsidRPr="000E36BD">
        <w:rPr>
          <w:rStyle w:val="normaltextrun"/>
          <w:rFonts w:ascii="Calibri" w:hAnsi="Calibri" w:cs="Calibri"/>
          <w:color w:val="000000"/>
          <w:shd w:val="clear" w:color="auto" w:fill="FFFFFF"/>
          <w:lang w:val="en-US"/>
        </w:rPr>
        <w:t>ies</w:t>
      </w:r>
      <w:r w:rsidRPr="000E36BD">
        <w:rPr>
          <w:rStyle w:val="normaltextrun"/>
          <w:rFonts w:ascii="Calibri" w:hAnsi="Calibri" w:cs="Calibri"/>
          <w:color w:val="000000"/>
          <w:shd w:val="clear" w:color="auto" w:fill="FFFFFF"/>
          <w:lang w:val="en-US"/>
        </w:rPr>
        <w:t xml:space="preserve">, several </w:t>
      </w:r>
      <w:r w:rsidR="12D7B756" w:rsidRPr="000E36BD">
        <w:rPr>
          <w:rStyle w:val="normaltextrun"/>
          <w:rFonts w:ascii="Calibri" w:hAnsi="Calibri" w:cs="Calibri"/>
          <w:color w:val="000000"/>
          <w:shd w:val="clear" w:color="auto" w:fill="FFFFFF"/>
          <w:lang w:val="en-US"/>
        </w:rPr>
        <w:t xml:space="preserve">heads of </w:t>
      </w:r>
      <w:r w:rsidR="686CBC75" w:rsidRPr="000E36BD">
        <w:rPr>
          <w:rStyle w:val="normaltextrun"/>
          <w:rFonts w:ascii="Calibri" w:hAnsi="Calibri" w:cs="Calibri"/>
          <w:color w:val="000000"/>
          <w:shd w:val="clear" w:color="auto" w:fill="FFFFFF"/>
          <w:lang w:val="en-US"/>
        </w:rPr>
        <w:t>section</w:t>
      </w:r>
      <w:r w:rsidR="230188E0" w:rsidRPr="000E36BD">
        <w:rPr>
          <w:rStyle w:val="normaltextrun"/>
          <w:rFonts w:ascii="Calibri" w:hAnsi="Calibri" w:cs="Calibri"/>
          <w:color w:val="000000"/>
          <w:shd w:val="clear" w:color="auto" w:fill="FFFFFF"/>
          <w:lang w:val="en-US"/>
        </w:rPr>
        <w:t>s</w:t>
      </w:r>
      <w:r w:rsidRPr="000E36BD">
        <w:rPr>
          <w:rStyle w:val="normaltextrun"/>
          <w:rFonts w:ascii="Calibri" w:hAnsi="Calibri" w:cs="Calibri"/>
          <w:color w:val="000000"/>
          <w:shd w:val="clear" w:color="auto" w:fill="FFFFFF"/>
          <w:lang w:val="en-US"/>
        </w:rPr>
        <w:t>, and several research group leaders.</w:t>
      </w:r>
      <w:r w:rsidR="2CF80D18" w:rsidRPr="000E36BD">
        <w:rPr>
          <w:rStyle w:val="normaltextrun"/>
          <w:rFonts w:ascii="Calibri" w:hAnsi="Calibri" w:cs="Calibri"/>
          <w:color w:val="000000"/>
          <w:shd w:val="clear" w:color="auto" w:fill="FFFFFF"/>
          <w:lang w:val="en-US"/>
        </w:rPr>
        <w:t xml:space="preserve"> Furthermore, the department has a leader of BIO Esbjerg, which is described below.</w:t>
      </w:r>
    </w:p>
    <w:p w14:paraId="023497BB" w14:textId="3683D0AC" w:rsidR="000E36BD" w:rsidRPr="000E36BD" w:rsidRDefault="000E36BD" w:rsidP="000E36BD">
      <w:pPr>
        <w:rPr>
          <w:rStyle w:val="normaltextrun"/>
          <w:rFonts w:ascii="Calibri" w:hAnsi="Calibri" w:cs="Calibri"/>
          <w:color w:val="000000"/>
          <w:shd w:val="clear" w:color="auto" w:fill="FFFFFF"/>
          <w:lang w:val="en-US"/>
        </w:rPr>
      </w:pPr>
      <w:r w:rsidRPr="000E36BD">
        <w:rPr>
          <w:rStyle w:val="normaltextrun"/>
          <w:rFonts w:ascii="Calibri" w:hAnsi="Calibri" w:cs="Calibri"/>
          <w:color w:val="000000"/>
          <w:shd w:val="clear" w:color="auto" w:fill="FFFFFF"/>
          <w:lang w:val="en-US"/>
        </w:rPr>
        <w:t xml:space="preserve">The Department of Chemistry and Bioscience has chosen an organizational design based on the characteristics of good leadership and organization mentioned above. The structure aims to be simple, transparent, and decision-capable. As shown in the organizational chart below, the standard ENG structure is implemented with a </w:t>
      </w:r>
      <w:r w:rsidR="00711491" w:rsidRPr="50F59763">
        <w:rPr>
          <w:rStyle w:val="normaltextrun"/>
          <w:rFonts w:ascii="Calibri" w:hAnsi="Calibri" w:cs="Calibri"/>
          <w:color w:val="000000" w:themeColor="text1"/>
          <w:lang w:val="en-US"/>
        </w:rPr>
        <w:t xml:space="preserve">head of </w:t>
      </w:r>
      <w:r w:rsidRPr="000E36BD">
        <w:rPr>
          <w:rStyle w:val="normaltextrun"/>
          <w:rFonts w:ascii="Calibri" w:hAnsi="Calibri" w:cs="Calibri"/>
          <w:color w:val="000000"/>
          <w:shd w:val="clear" w:color="auto" w:fill="FFFFFF"/>
          <w:lang w:val="en-US"/>
        </w:rPr>
        <w:t xml:space="preserve">department, </w:t>
      </w:r>
      <w:r w:rsidR="00711491" w:rsidRPr="50F59763">
        <w:rPr>
          <w:rStyle w:val="normaltextrun"/>
          <w:rFonts w:ascii="Calibri" w:hAnsi="Calibri" w:cs="Calibri"/>
          <w:color w:val="000000" w:themeColor="text1"/>
          <w:lang w:val="en-US"/>
        </w:rPr>
        <w:t xml:space="preserve">vice heads of </w:t>
      </w:r>
      <w:r w:rsidRPr="000E36BD">
        <w:rPr>
          <w:rStyle w:val="normaltextrun"/>
          <w:rFonts w:ascii="Calibri" w:hAnsi="Calibri" w:cs="Calibri"/>
          <w:color w:val="000000"/>
          <w:shd w:val="clear" w:color="auto" w:fill="FFFFFF"/>
          <w:lang w:val="en-US"/>
        </w:rPr>
        <w:t xml:space="preserve">department, </w:t>
      </w:r>
      <w:r w:rsidR="00711491" w:rsidRPr="50F59763">
        <w:rPr>
          <w:rStyle w:val="normaltextrun"/>
          <w:rFonts w:ascii="Calibri" w:hAnsi="Calibri" w:cs="Calibri"/>
          <w:color w:val="000000" w:themeColor="text1"/>
          <w:lang w:val="en-US"/>
        </w:rPr>
        <w:t xml:space="preserve">heads of </w:t>
      </w:r>
      <w:r w:rsidR="4F40F6EA" w:rsidRPr="50F59763">
        <w:rPr>
          <w:rStyle w:val="normaltextrun"/>
          <w:rFonts w:ascii="Calibri" w:hAnsi="Calibri" w:cs="Calibri"/>
          <w:color w:val="000000" w:themeColor="text1"/>
          <w:lang w:val="en-US"/>
        </w:rPr>
        <w:t>section</w:t>
      </w:r>
      <w:r w:rsidR="00711491" w:rsidRPr="50F59763">
        <w:rPr>
          <w:rStyle w:val="normaltextrun"/>
          <w:rFonts w:ascii="Calibri" w:hAnsi="Calibri" w:cs="Calibri"/>
          <w:color w:val="000000" w:themeColor="text1"/>
          <w:lang w:val="en-US"/>
        </w:rPr>
        <w:t>s</w:t>
      </w:r>
      <w:r w:rsidR="4F40F6EA" w:rsidRPr="50F59763">
        <w:rPr>
          <w:rStyle w:val="normaltextrun"/>
          <w:rFonts w:ascii="Calibri" w:hAnsi="Calibri" w:cs="Calibri"/>
          <w:color w:val="000000" w:themeColor="text1"/>
          <w:lang w:val="en-US"/>
        </w:rPr>
        <w:t xml:space="preserve">, </w:t>
      </w:r>
      <w:r w:rsidRPr="000E36BD">
        <w:rPr>
          <w:rStyle w:val="normaltextrun"/>
          <w:rFonts w:ascii="Calibri" w:hAnsi="Calibri" w:cs="Calibri"/>
          <w:color w:val="000000"/>
          <w:shd w:val="clear" w:color="auto" w:fill="FFFFFF"/>
          <w:lang w:val="en-US"/>
        </w:rPr>
        <w:t xml:space="preserve">and a </w:t>
      </w:r>
      <w:r w:rsidR="00774ECC" w:rsidRPr="50F59763">
        <w:rPr>
          <w:lang w:val="en-US"/>
        </w:rPr>
        <w:t>head of secretariat</w:t>
      </w:r>
      <w:r w:rsidRPr="000E36BD">
        <w:rPr>
          <w:rStyle w:val="normaltextrun"/>
          <w:rFonts w:ascii="Calibri" w:hAnsi="Calibri" w:cs="Calibri"/>
          <w:color w:val="000000"/>
          <w:shd w:val="clear" w:color="auto" w:fill="FFFFFF"/>
          <w:lang w:val="en-US"/>
        </w:rPr>
        <w:t>.</w:t>
      </w:r>
    </w:p>
    <w:p w14:paraId="1AAA1B84" w14:textId="75E7E0AF" w:rsidR="689EFE6F" w:rsidRDefault="564FFC78" w:rsidP="653E66C1">
      <w:pPr>
        <w:rPr>
          <w:rStyle w:val="normaltextrun"/>
          <w:rFonts w:ascii="Calibri" w:hAnsi="Calibri" w:cs="Calibri"/>
          <w:color w:val="000000" w:themeColor="text1"/>
          <w:lang w:val="en-GB"/>
        </w:rPr>
      </w:pPr>
      <w:r w:rsidRPr="465F3801">
        <w:rPr>
          <w:rStyle w:val="normaltextrun"/>
          <w:rFonts w:ascii="Calibri" w:hAnsi="Calibri" w:cs="Calibri"/>
          <w:color w:val="000000" w:themeColor="text1"/>
          <w:lang w:val="en-US"/>
        </w:rPr>
        <w:t>Th</w:t>
      </w:r>
      <w:r w:rsidR="0D883F36" w:rsidRPr="465F3801">
        <w:rPr>
          <w:rStyle w:val="normaltextrun"/>
          <w:rFonts w:ascii="Calibri" w:hAnsi="Calibri" w:cs="Calibri"/>
          <w:color w:val="000000" w:themeColor="text1"/>
          <w:lang w:val="en-US"/>
        </w:rPr>
        <w:t xml:space="preserve">e </w:t>
      </w:r>
      <w:r w:rsidR="3DDF217E" w:rsidRPr="465F3801">
        <w:rPr>
          <w:rStyle w:val="normaltextrun"/>
          <w:rFonts w:ascii="Calibri" w:hAnsi="Calibri" w:cs="Calibri"/>
          <w:color w:val="000000" w:themeColor="text1"/>
          <w:lang w:val="en-US"/>
        </w:rPr>
        <w:t>D</w:t>
      </w:r>
      <w:r w:rsidR="689EFE6F" w:rsidRPr="465F3801">
        <w:rPr>
          <w:rStyle w:val="normaltextrun"/>
          <w:rFonts w:ascii="Calibri" w:hAnsi="Calibri" w:cs="Calibri"/>
          <w:color w:val="000000" w:themeColor="text1"/>
          <w:lang w:val="en-US"/>
        </w:rPr>
        <w:t xml:space="preserve">epartment </w:t>
      </w:r>
      <w:r w:rsidR="79C92971" w:rsidRPr="465F3801">
        <w:rPr>
          <w:rStyle w:val="normaltextrun"/>
          <w:rFonts w:ascii="Calibri" w:hAnsi="Calibri" w:cs="Calibri"/>
          <w:color w:val="000000" w:themeColor="text1"/>
          <w:lang w:val="en-US"/>
        </w:rPr>
        <w:t xml:space="preserve">of </w:t>
      </w:r>
      <w:r w:rsidR="38495F85" w:rsidRPr="465F3801">
        <w:rPr>
          <w:rStyle w:val="normaltextrun"/>
          <w:rFonts w:ascii="Calibri" w:hAnsi="Calibri" w:cs="Calibri"/>
          <w:color w:val="000000" w:themeColor="text1"/>
          <w:lang w:val="en-US"/>
        </w:rPr>
        <w:t xml:space="preserve">Chemistry and Bioscience </w:t>
      </w:r>
      <w:r w:rsidR="30731C08" w:rsidRPr="465F3801">
        <w:rPr>
          <w:rStyle w:val="normaltextrun"/>
          <w:rFonts w:ascii="Calibri" w:hAnsi="Calibri" w:cs="Calibri"/>
          <w:color w:val="000000" w:themeColor="text1"/>
          <w:lang w:val="en-US"/>
        </w:rPr>
        <w:t xml:space="preserve">has </w:t>
      </w:r>
      <w:proofErr w:type="spellStart"/>
      <w:r w:rsidR="30731C08" w:rsidRPr="465F3801">
        <w:rPr>
          <w:rStyle w:val="normaltextrun"/>
          <w:rFonts w:ascii="Calibri" w:hAnsi="Calibri" w:cs="Calibri"/>
          <w:color w:val="000000" w:themeColor="text1"/>
          <w:lang w:val="en-US"/>
        </w:rPr>
        <w:t>choosen</w:t>
      </w:r>
      <w:proofErr w:type="spellEnd"/>
      <w:r w:rsidR="30731C08" w:rsidRPr="465F3801">
        <w:rPr>
          <w:rStyle w:val="normaltextrun"/>
          <w:rFonts w:ascii="Calibri" w:hAnsi="Calibri" w:cs="Calibri"/>
          <w:color w:val="000000" w:themeColor="text1"/>
          <w:lang w:val="en-US"/>
        </w:rPr>
        <w:t xml:space="preserve"> an </w:t>
      </w:r>
      <w:proofErr w:type="spellStart"/>
      <w:r w:rsidR="7C79372F" w:rsidRPr="465F3801">
        <w:rPr>
          <w:rStyle w:val="normaltextrun"/>
          <w:rFonts w:ascii="Calibri" w:hAnsi="Calibri" w:cs="Calibri"/>
          <w:color w:val="000000" w:themeColor="text1"/>
          <w:lang w:val="en-US"/>
        </w:rPr>
        <w:t>organisation</w:t>
      </w:r>
      <w:proofErr w:type="spellEnd"/>
      <w:r w:rsidR="7C79372F" w:rsidRPr="465F3801">
        <w:rPr>
          <w:rStyle w:val="normaltextrun"/>
          <w:rFonts w:ascii="Calibri" w:hAnsi="Calibri" w:cs="Calibri"/>
          <w:color w:val="000000" w:themeColor="text1"/>
          <w:lang w:val="en-US"/>
        </w:rPr>
        <w:t xml:space="preserve"> </w:t>
      </w:r>
      <w:r w:rsidR="7136DEEB" w:rsidRPr="465F3801">
        <w:rPr>
          <w:rStyle w:val="normaltextrun"/>
          <w:rFonts w:ascii="Calibri" w:hAnsi="Calibri" w:cs="Calibri"/>
          <w:color w:val="000000" w:themeColor="text1"/>
          <w:lang w:val="en-US"/>
        </w:rPr>
        <w:t xml:space="preserve">that </w:t>
      </w:r>
      <w:r w:rsidR="7C79372F" w:rsidRPr="465F3801">
        <w:rPr>
          <w:rStyle w:val="normaltextrun"/>
          <w:rFonts w:ascii="Calibri" w:hAnsi="Calibri" w:cs="Calibri"/>
          <w:color w:val="000000" w:themeColor="text1"/>
          <w:lang w:val="en-US"/>
        </w:rPr>
        <w:t xml:space="preserve">present a </w:t>
      </w:r>
      <w:r w:rsidR="689EFE6F" w:rsidRPr="465F3801">
        <w:rPr>
          <w:rStyle w:val="normaltextrun"/>
          <w:rFonts w:ascii="Calibri" w:hAnsi="Calibri" w:cs="Calibri"/>
          <w:color w:val="000000" w:themeColor="text1"/>
          <w:lang w:val="en-GB"/>
        </w:rPr>
        <w:t xml:space="preserve">short </w:t>
      </w:r>
      <w:r w:rsidR="3CCB97A3" w:rsidRPr="465F3801">
        <w:rPr>
          <w:rStyle w:val="normaltextrun"/>
          <w:rFonts w:ascii="Calibri" w:hAnsi="Calibri" w:cs="Calibri"/>
          <w:color w:val="000000" w:themeColor="text1"/>
          <w:lang w:val="en-GB"/>
        </w:rPr>
        <w:t xml:space="preserve">way of communication </w:t>
      </w:r>
      <w:r w:rsidR="689EFE6F" w:rsidRPr="465F3801">
        <w:rPr>
          <w:rStyle w:val="normaltextrun"/>
          <w:rFonts w:ascii="Calibri" w:hAnsi="Calibri" w:cs="Calibri"/>
          <w:color w:val="000000" w:themeColor="text1"/>
          <w:lang w:val="en-GB"/>
        </w:rPr>
        <w:t xml:space="preserve">between management and employees, </w:t>
      </w:r>
      <w:r w:rsidR="1C61E57C" w:rsidRPr="465F3801">
        <w:rPr>
          <w:rStyle w:val="normaltextrun"/>
          <w:rFonts w:ascii="Calibri" w:hAnsi="Calibri" w:cs="Calibri"/>
          <w:color w:val="000000" w:themeColor="text1"/>
          <w:lang w:val="en-GB"/>
        </w:rPr>
        <w:t xml:space="preserve">and </w:t>
      </w:r>
      <w:r w:rsidR="35A26F11" w:rsidRPr="465F3801">
        <w:rPr>
          <w:rStyle w:val="normaltextrun"/>
          <w:rFonts w:ascii="Calibri" w:hAnsi="Calibri" w:cs="Calibri"/>
          <w:color w:val="000000" w:themeColor="text1"/>
          <w:lang w:val="en-GB"/>
        </w:rPr>
        <w:t>has a</w:t>
      </w:r>
      <w:r w:rsidR="00154D2E" w:rsidRPr="465F3801">
        <w:rPr>
          <w:rStyle w:val="normaltextrun"/>
          <w:rFonts w:ascii="Calibri" w:hAnsi="Calibri" w:cs="Calibri"/>
          <w:color w:val="000000" w:themeColor="text1"/>
          <w:lang w:val="en-GB"/>
        </w:rPr>
        <w:t xml:space="preserve"> s</w:t>
      </w:r>
      <w:r w:rsidR="689EFE6F" w:rsidRPr="465F3801">
        <w:rPr>
          <w:rStyle w:val="normaltextrun"/>
          <w:rFonts w:ascii="Calibri" w:hAnsi="Calibri" w:cs="Calibri"/>
          <w:color w:val="000000" w:themeColor="text1"/>
          <w:lang w:val="en-GB"/>
        </w:rPr>
        <w:t>impl</w:t>
      </w:r>
      <w:r w:rsidR="7723F108" w:rsidRPr="465F3801">
        <w:rPr>
          <w:rStyle w:val="normaltextrun"/>
          <w:rFonts w:ascii="Calibri" w:hAnsi="Calibri" w:cs="Calibri"/>
          <w:color w:val="000000" w:themeColor="text1"/>
          <w:lang w:val="en-GB"/>
        </w:rPr>
        <w:t>e</w:t>
      </w:r>
      <w:r w:rsidR="689EFE6F" w:rsidRPr="465F3801">
        <w:rPr>
          <w:rStyle w:val="normaltextrun"/>
          <w:rFonts w:ascii="Calibri" w:hAnsi="Calibri" w:cs="Calibri"/>
          <w:color w:val="000000" w:themeColor="text1"/>
          <w:lang w:val="en-GB"/>
        </w:rPr>
        <w:t xml:space="preserve"> structure</w:t>
      </w:r>
      <w:r w:rsidR="00154D2E" w:rsidRPr="465F3801">
        <w:rPr>
          <w:rStyle w:val="normaltextrun"/>
          <w:rFonts w:ascii="Calibri" w:hAnsi="Calibri" w:cs="Calibri"/>
          <w:color w:val="000000" w:themeColor="text1"/>
          <w:lang w:val="en-GB"/>
        </w:rPr>
        <w:t xml:space="preserve">. </w:t>
      </w:r>
      <w:r w:rsidR="73C512E7" w:rsidRPr="465F3801">
        <w:rPr>
          <w:rStyle w:val="normaltextrun"/>
          <w:rFonts w:ascii="Calibri" w:hAnsi="Calibri" w:cs="Calibri"/>
          <w:color w:val="000000" w:themeColor="text1"/>
          <w:lang w:val="en-GB"/>
        </w:rPr>
        <w:t xml:space="preserve"> </w:t>
      </w:r>
      <w:r w:rsidR="00F74665" w:rsidRPr="465F3801">
        <w:rPr>
          <w:rStyle w:val="normaltextrun"/>
          <w:rFonts w:ascii="Calibri" w:hAnsi="Calibri" w:cs="Calibri"/>
          <w:color w:val="000000" w:themeColor="text1"/>
          <w:lang w:val="en-GB"/>
        </w:rPr>
        <w:t xml:space="preserve"> </w:t>
      </w:r>
    </w:p>
    <w:p w14:paraId="2026FB3C" w14:textId="7B7F3796" w:rsidR="000E36BD" w:rsidRDefault="000E36BD" w:rsidP="000E36BD">
      <w:pPr>
        <w:rPr>
          <w:rStyle w:val="normaltextrun"/>
          <w:rFonts w:ascii="Calibri" w:hAnsi="Calibri" w:cs="Calibri"/>
          <w:color w:val="000000"/>
          <w:shd w:val="clear" w:color="auto" w:fill="FFFFFF"/>
          <w:lang w:val="en-US"/>
        </w:rPr>
      </w:pPr>
      <w:r w:rsidRPr="000E36BD">
        <w:rPr>
          <w:rStyle w:val="normaltextrun"/>
          <w:rFonts w:ascii="Calibri" w:hAnsi="Calibri" w:cs="Calibri"/>
          <w:color w:val="000000"/>
          <w:shd w:val="clear" w:color="auto" w:fill="FFFFFF"/>
          <w:lang w:val="en-US"/>
        </w:rPr>
        <w:t xml:space="preserve">The foundation of the organizational design </w:t>
      </w:r>
      <w:r w:rsidR="1BCC8796" w:rsidRPr="6A170C38">
        <w:rPr>
          <w:rStyle w:val="normaltextrun"/>
          <w:rFonts w:ascii="Calibri" w:hAnsi="Calibri" w:cs="Calibri"/>
          <w:color w:val="000000" w:themeColor="text1"/>
          <w:lang w:val="en-US"/>
        </w:rPr>
        <w:t xml:space="preserve">of </w:t>
      </w:r>
      <w:r w:rsidR="28118713" w:rsidRPr="000E36BD">
        <w:rPr>
          <w:rStyle w:val="normaltextrun"/>
          <w:rFonts w:ascii="Calibri" w:hAnsi="Calibri" w:cs="Calibri"/>
          <w:color w:val="000000"/>
          <w:shd w:val="clear" w:color="auto" w:fill="FFFFFF"/>
          <w:lang w:val="en-US"/>
        </w:rPr>
        <w:t xml:space="preserve">the department </w:t>
      </w:r>
      <w:r w:rsidRPr="000E36BD">
        <w:rPr>
          <w:rStyle w:val="normaltextrun"/>
          <w:rFonts w:ascii="Calibri" w:hAnsi="Calibri" w:cs="Calibri"/>
          <w:color w:val="000000"/>
          <w:shd w:val="clear" w:color="auto" w:fill="FFFFFF"/>
          <w:lang w:val="en-US"/>
        </w:rPr>
        <w:t>is the research groups</w:t>
      </w:r>
      <w:r w:rsidR="57C97044" w:rsidRPr="6A170C38">
        <w:rPr>
          <w:rStyle w:val="normaltextrun"/>
          <w:rFonts w:ascii="Calibri" w:hAnsi="Calibri" w:cs="Calibri"/>
          <w:color w:val="000000" w:themeColor="text1"/>
          <w:lang w:val="en-US"/>
        </w:rPr>
        <w:t xml:space="preserve"> which a</w:t>
      </w:r>
      <w:r w:rsidR="733198C1" w:rsidRPr="6A170C38">
        <w:rPr>
          <w:rStyle w:val="normaltextrun"/>
          <w:rFonts w:ascii="Calibri" w:hAnsi="Calibri" w:cs="Calibri"/>
          <w:color w:val="000000" w:themeColor="text1"/>
          <w:lang w:val="en-US"/>
        </w:rPr>
        <w:t xml:space="preserve">re </w:t>
      </w:r>
      <w:r w:rsidR="57C97044" w:rsidRPr="6A170C38">
        <w:rPr>
          <w:rStyle w:val="normaltextrun"/>
          <w:rFonts w:ascii="Calibri" w:hAnsi="Calibri" w:cs="Calibri"/>
          <w:color w:val="000000" w:themeColor="text1"/>
          <w:lang w:val="en-US"/>
        </w:rPr>
        <w:t xml:space="preserve">agglomerated in a number of </w:t>
      </w:r>
      <w:r w:rsidR="00693309">
        <w:rPr>
          <w:rStyle w:val="normaltextrun"/>
          <w:rFonts w:ascii="Calibri" w:hAnsi="Calibri" w:cs="Calibri"/>
          <w:color w:val="000000" w:themeColor="text1"/>
          <w:lang w:val="en-US"/>
        </w:rPr>
        <w:t>sections</w:t>
      </w:r>
      <w:r w:rsidR="008916FE">
        <w:rPr>
          <w:rStyle w:val="normaltextrun"/>
          <w:rFonts w:ascii="Calibri" w:hAnsi="Calibri" w:cs="Calibri"/>
          <w:color w:val="000000" w:themeColor="text1"/>
          <w:lang w:val="en-US"/>
        </w:rPr>
        <w:t xml:space="preserve"> </w:t>
      </w:r>
      <w:r w:rsidR="006700AE">
        <w:rPr>
          <w:rStyle w:val="normaltextrun"/>
          <w:rFonts w:ascii="Calibri" w:hAnsi="Calibri" w:cs="Calibri"/>
          <w:color w:val="000000" w:themeColor="text1"/>
          <w:lang w:val="en-US"/>
        </w:rPr>
        <w:t>lead by a head of section</w:t>
      </w:r>
      <w:r w:rsidRPr="000E36BD">
        <w:rPr>
          <w:rStyle w:val="normaltextrun"/>
          <w:rFonts w:ascii="Calibri" w:hAnsi="Calibri" w:cs="Calibri"/>
          <w:color w:val="000000"/>
          <w:shd w:val="clear" w:color="auto" w:fill="FFFFFF"/>
          <w:lang w:val="en-US"/>
        </w:rPr>
        <w:t xml:space="preserve">. </w:t>
      </w:r>
    </w:p>
    <w:p w14:paraId="784542DC" w14:textId="1BCD19B0" w:rsidR="00D9672B" w:rsidRPr="0085554B" w:rsidRDefault="00D9672B" w:rsidP="465F3801">
      <w:pPr>
        <w:rPr>
          <w:lang w:val="en-US"/>
        </w:rPr>
      </w:pPr>
    </w:p>
    <w:p w14:paraId="7E40C096" w14:textId="28E5320D" w:rsidR="007856EA" w:rsidRDefault="4CE2C60A" w:rsidP="04CD930B">
      <w:r>
        <w:rPr>
          <w:noProof/>
        </w:rPr>
        <w:drawing>
          <wp:inline distT="0" distB="0" distL="0" distR="0" wp14:anchorId="6521D266" wp14:editId="034D9FFC">
            <wp:extent cx="6124574" cy="2486025"/>
            <wp:effectExtent l="0" t="0" r="0" b="0"/>
            <wp:docPr id="416141439" name="Billede 4161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4574" cy="2486025"/>
                    </a:xfrm>
                    <a:prstGeom prst="rect">
                      <a:avLst/>
                    </a:prstGeom>
                  </pic:spPr>
                </pic:pic>
              </a:graphicData>
            </a:graphic>
          </wp:inline>
        </w:drawing>
      </w:r>
    </w:p>
    <w:p w14:paraId="0DDB828A" w14:textId="3C7AC425" w:rsidR="00BB6DE3" w:rsidRPr="00DD200C" w:rsidRDefault="00404E91" w:rsidP="465F3801">
      <w:pPr>
        <w:rPr>
          <w:b/>
          <w:bCs/>
          <w:lang w:val="en-US"/>
        </w:rPr>
      </w:pPr>
      <w:r w:rsidRPr="465F3801">
        <w:rPr>
          <w:b/>
          <w:bCs/>
          <w:lang w:val="en-US"/>
        </w:rPr>
        <w:t xml:space="preserve">Head of </w:t>
      </w:r>
      <w:r w:rsidR="00F43842" w:rsidRPr="465F3801">
        <w:rPr>
          <w:b/>
          <w:bCs/>
          <w:lang w:val="en-US"/>
        </w:rPr>
        <w:t>Department</w:t>
      </w:r>
    </w:p>
    <w:p w14:paraId="6948BC56" w14:textId="32543643" w:rsidR="00F9375C" w:rsidRPr="005B5B9B" w:rsidRDefault="50F06C89" w:rsidP="4C484941">
      <w:pPr>
        <w:rPr>
          <w:rFonts w:eastAsiaTheme="minorEastAsia"/>
          <w:lang w:val="en-US"/>
        </w:rPr>
      </w:pPr>
      <w:r>
        <w:rPr>
          <w:lang w:val="en-US"/>
        </w:rPr>
        <w:t>T</w:t>
      </w:r>
      <w:r w:rsidRPr="4C484941">
        <w:rPr>
          <w:rFonts w:eastAsiaTheme="minorEastAsia"/>
          <w:lang w:val="en-US"/>
        </w:rPr>
        <w:t xml:space="preserve">he </w:t>
      </w:r>
      <w:r w:rsidR="60A0F805" w:rsidRPr="4C484941">
        <w:rPr>
          <w:rFonts w:eastAsiaTheme="minorEastAsia"/>
          <w:lang w:val="en-US"/>
        </w:rPr>
        <w:t>h</w:t>
      </w:r>
      <w:r w:rsidR="6C28641D" w:rsidRPr="4C484941">
        <w:rPr>
          <w:rFonts w:eastAsiaTheme="minorEastAsia"/>
          <w:lang w:val="en-US"/>
        </w:rPr>
        <w:t xml:space="preserve">ead of </w:t>
      </w:r>
      <w:r w:rsidR="60A0F805" w:rsidRPr="4C484941">
        <w:rPr>
          <w:rFonts w:eastAsiaTheme="minorEastAsia"/>
          <w:lang w:val="en-US"/>
        </w:rPr>
        <w:t>d</w:t>
      </w:r>
      <w:r w:rsidRPr="4C484941">
        <w:rPr>
          <w:rFonts w:eastAsiaTheme="minorEastAsia"/>
          <w:lang w:val="en-US"/>
        </w:rPr>
        <w:t xml:space="preserve">epartment </w:t>
      </w:r>
      <w:r w:rsidR="4329FA30" w:rsidRPr="4C484941">
        <w:rPr>
          <w:rFonts w:eastAsiaTheme="minorEastAsia"/>
          <w:lang w:val="en-US"/>
        </w:rPr>
        <w:t xml:space="preserve">is a leader at </w:t>
      </w:r>
      <w:r w:rsidR="7A096EDC" w:rsidRPr="4C484941">
        <w:rPr>
          <w:rFonts w:eastAsiaTheme="minorEastAsia"/>
          <w:lang w:val="en-US"/>
        </w:rPr>
        <w:t xml:space="preserve">the </w:t>
      </w:r>
      <w:r w:rsidR="2DDD2366" w:rsidRPr="4C484941">
        <w:rPr>
          <w:rFonts w:eastAsiaTheme="minorEastAsia"/>
          <w:lang w:val="en-US"/>
        </w:rPr>
        <w:t>Scheme of Delegation’s level 3</w:t>
      </w:r>
      <w:r w:rsidR="00CE352C" w:rsidRPr="4C484941">
        <w:rPr>
          <w:rStyle w:val="Fodnotehenvisning"/>
          <w:rFonts w:eastAsiaTheme="minorEastAsia"/>
          <w:lang w:val="en-US"/>
        </w:rPr>
        <w:footnoteReference w:id="3"/>
      </w:r>
      <w:r w:rsidR="5211EAD3" w:rsidRPr="4C484941">
        <w:rPr>
          <w:rFonts w:eastAsiaTheme="minorEastAsia"/>
          <w:lang w:val="en-US"/>
        </w:rPr>
        <w:t>,</w:t>
      </w:r>
      <w:r w:rsidR="2DDD2366" w:rsidRPr="4C484941">
        <w:rPr>
          <w:rFonts w:eastAsiaTheme="minorEastAsia"/>
          <w:lang w:val="en-US"/>
        </w:rPr>
        <w:t xml:space="preserve"> </w:t>
      </w:r>
      <w:r w:rsidRPr="4C484941">
        <w:rPr>
          <w:rFonts w:eastAsiaTheme="minorEastAsia"/>
          <w:lang w:val="en-US"/>
        </w:rPr>
        <w:t>refers directly to the Dean</w:t>
      </w:r>
      <w:r w:rsidR="5211EAD3" w:rsidRPr="4C484941">
        <w:rPr>
          <w:rFonts w:eastAsiaTheme="minorEastAsia"/>
          <w:lang w:val="en-US"/>
        </w:rPr>
        <w:t>,</w:t>
      </w:r>
      <w:r w:rsidR="69BEFF26" w:rsidRPr="4C484941">
        <w:rPr>
          <w:rFonts w:eastAsiaTheme="minorEastAsia"/>
          <w:lang w:val="en-US"/>
        </w:rPr>
        <w:t xml:space="preserve"> and is part of the faculty management. A</w:t>
      </w:r>
      <w:r w:rsidR="214AD1A9" w:rsidRPr="4C484941">
        <w:rPr>
          <w:rFonts w:eastAsiaTheme="minorEastAsia"/>
          <w:lang w:val="en-US"/>
        </w:rPr>
        <w:t>ccording to ‘</w:t>
      </w:r>
      <w:r w:rsidR="322A793C" w:rsidRPr="4C484941">
        <w:rPr>
          <w:rFonts w:eastAsiaTheme="minorEastAsia"/>
          <w:lang w:val="en-US"/>
        </w:rPr>
        <w:t xml:space="preserve">Good Department Management at Aalborg University', </w:t>
      </w:r>
      <w:r w:rsidR="551055A7" w:rsidRPr="4C484941">
        <w:rPr>
          <w:rFonts w:eastAsiaTheme="minorEastAsia"/>
          <w:lang w:val="en-US"/>
        </w:rPr>
        <w:t>"</w:t>
      </w:r>
      <w:r w:rsidR="69BEFF26" w:rsidRPr="4C484941">
        <w:rPr>
          <w:rFonts w:eastAsiaTheme="minorEastAsia"/>
          <w:lang w:val="en-US"/>
        </w:rPr>
        <w:t>the head of de</w:t>
      </w:r>
      <w:r w:rsidR="551055A7" w:rsidRPr="4C484941">
        <w:rPr>
          <w:rFonts w:eastAsiaTheme="minorEastAsia"/>
          <w:lang w:val="en-US"/>
        </w:rPr>
        <w:t xml:space="preserve">partment is </w:t>
      </w:r>
      <w:r w:rsidR="034854C3" w:rsidRPr="4C484941">
        <w:rPr>
          <w:rFonts w:eastAsiaTheme="minorEastAsia"/>
          <w:lang w:val="en-US"/>
        </w:rPr>
        <w:t xml:space="preserve">the department’s top manager whose most important task is clear and inspiring </w:t>
      </w:r>
      <w:r w:rsidR="034854C3" w:rsidRPr="4C484941">
        <w:rPr>
          <w:rFonts w:eastAsiaTheme="minorEastAsia"/>
          <w:lang w:val="en-US"/>
        </w:rPr>
        <w:lastRenderedPageBreak/>
        <w:t>management that ensures and develops the highest quality in the department’s total portfolio of activities”</w:t>
      </w:r>
      <w:r w:rsidR="11FFFA29" w:rsidRPr="4C484941">
        <w:rPr>
          <w:rFonts w:eastAsiaTheme="minorEastAsia"/>
          <w:lang w:val="en-US"/>
        </w:rPr>
        <w:t>.</w:t>
      </w:r>
    </w:p>
    <w:p w14:paraId="28C1C142" w14:textId="1E28F645" w:rsidR="34B0CEDD" w:rsidRDefault="42E02EC3" w:rsidP="4C484941">
      <w:pPr>
        <w:shd w:val="clear" w:color="auto" w:fill="FFFFFF" w:themeFill="background1"/>
        <w:spacing w:after="0"/>
        <w:ind w:left="-20" w:right="-20"/>
        <w:rPr>
          <w:rStyle w:val="Fodnotehenvisning"/>
          <w:rFonts w:eastAsiaTheme="minorEastAsia"/>
          <w:color w:val="000000" w:themeColor="text1"/>
          <w:lang w:val="en-US"/>
        </w:rPr>
      </w:pPr>
      <w:r w:rsidRPr="4C484941">
        <w:rPr>
          <w:rFonts w:eastAsiaTheme="minorEastAsia"/>
          <w:lang w:val="en-US"/>
        </w:rPr>
        <w:t xml:space="preserve">The tasks of the head of department can be divided into </w:t>
      </w:r>
      <w:r w:rsidR="331B087E" w:rsidRPr="4C484941">
        <w:rPr>
          <w:rFonts w:eastAsiaTheme="minorEastAsia"/>
          <w:lang w:val="en-US"/>
        </w:rPr>
        <w:t xml:space="preserve">different types of </w:t>
      </w:r>
      <w:r w:rsidRPr="4C484941">
        <w:rPr>
          <w:rFonts w:eastAsiaTheme="minorEastAsia"/>
          <w:lang w:val="en-US"/>
        </w:rPr>
        <w:t>management</w:t>
      </w:r>
      <w:r w:rsidR="09C4D4A9" w:rsidRPr="4C484941">
        <w:rPr>
          <w:rFonts w:eastAsiaTheme="minorEastAsia"/>
          <w:lang w:val="en-US"/>
        </w:rPr>
        <w:t xml:space="preserve">. </w:t>
      </w:r>
      <w:r w:rsidR="76F76899" w:rsidRPr="4C484941">
        <w:rPr>
          <w:rFonts w:eastAsiaTheme="minorEastAsia"/>
          <w:color w:val="000000" w:themeColor="text1"/>
          <w:lang w:val="en-US"/>
        </w:rPr>
        <w:t>In addition to being overall responsible for personnel, professional and administrative management, the department head is ultimately responsible for the strategy</w:t>
      </w:r>
      <w:r w:rsidR="34B0CEDD" w:rsidRPr="4C484941">
        <w:rPr>
          <w:rStyle w:val="Fodnotehenvisning"/>
          <w:rFonts w:eastAsiaTheme="minorEastAsia"/>
          <w:color w:val="000000" w:themeColor="text1"/>
          <w:lang w:val="en-US"/>
        </w:rPr>
        <w:footnoteReference w:id="4"/>
      </w:r>
    </w:p>
    <w:p w14:paraId="511101C1" w14:textId="4398555A" w:rsidR="65340A9F" w:rsidRPr="0085554B" w:rsidRDefault="65340A9F" w:rsidP="4C484941">
      <w:pPr>
        <w:ind w:left="-20" w:right="-20"/>
        <w:rPr>
          <w:rFonts w:eastAsiaTheme="minorEastAsia"/>
          <w:lang w:val="en-US"/>
        </w:rPr>
      </w:pPr>
    </w:p>
    <w:p w14:paraId="2BFAAA06" w14:textId="5F9DC57E" w:rsidR="2DABA45B" w:rsidRDefault="124139D9" w:rsidP="4C484941">
      <w:pPr>
        <w:rPr>
          <w:rFonts w:eastAsiaTheme="minorEastAsia"/>
          <w:i/>
          <w:iCs/>
          <w:lang w:val="en-US"/>
        </w:rPr>
      </w:pPr>
      <w:r w:rsidRPr="4C484941">
        <w:rPr>
          <w:rFonts w:eastAsiaTheme="minorEastAsia"/>
          <w:i/>
          <w:iCs/>
          <w:lang w:val="en-US"/>
        </w:rPr>
        <w:t xml:space="preserve">Strategic management: </w:t>
      </w:r>
    </w:p>
    <w:p w14:paraId="412EBAB2" w14:textId="4EB4B5D2" w:rsidR="00F9375C" w:rsidRPr="005B5B9B" w:rsidRDefault="62E6218A" w:rsidP="65340A9F">
      <w:pPr>
        <w:pStyle w:val="Listeafsnit"/>
        <w:numPr>
          <w:ilvl w:val="0"/>
          <w:numId w:val="4"/>
        </w:numPr>
        <w:rPr>
          <w:rFonts w:eastAsiaTheme="minorEastAsia"/>
          <w:color w:val="000000" w:themeColor="text1"/>
          <w:lang w:val="en-US"/>
        </w:rPr>
      </w:pPr>
      <w:r w:rsidRPr="4C484941">
        <w:rPr>
          <w:rFonts w:eastAsiaTheme="minorEastAsia"/>
          <w:color w:val="000000" w:themeColor="text1"/>
          <w:lang w:val="en-US"/>
        </w:rPr>
        <w:t xml:space="preserve">To establish the direction and objectives for the department and take responsibility in relation to the faculty’s and AAU’s overall ambitions. </w:t>
      </w:r>
    </w:p>
    <w:p w14:paraId="77D29313" w14:textId="7E1CF17C" w:rsidR="00F9375C" w:rsidRPr="005B5B9B" w:rsidRDefault="62E6218A" w:rsidP="65340A9F">
      <w:pPr>
        <w:pStyle w:val="Listeafsnit"/>
        <w:numPr>
          <w:ilvl w:val="0"/>
          <w:numId w:val="4"/>
        </w:numPr>
        <w:rPr>
          <w:rFonts w:eastAsiaTheme="minorEastAsia"/>
          <w:color w:val="000000" w:themeColor="text1"/>
          <w:lang w:val="en-US"/>
        </w:rPr>
      </w:pPr>
      <w:r w:rsidRPr="4C484941">
        <w:rPr>
          <w:rFonts w:eastAsiaTheme="minorEastAsia"/>
          <w:color w:val="000000" w:themeColor="text1"/>
          <w:lang w:val="en-US"/>
        </w:rPr>
        <w:t>To formulate and implement strategies for the department’s overall activities and to ensure the goals are achieved</w:t>
      </w:r>
      <w:r w:rsidR="34E14118" w:rsidRPr="4C484941">
        <w:rPr>
          <w:rFonts w:eastAsiaTheme="minorEastAsia"/>
          <w:color w:val="000000" w:themeColor="text1"/>
          <w:lang w:val="en-US"/>
        </w:rPr>
        <w:t>.</w:t>
      </w:r>
      <w:r w:rsidR="721F0129" w:rsidRPr="4C484941">
        <w:rPr>
          <w:rFonts w:eastAsiaTheme="minorEastAsia"/>
          <w:color w:val="000000" w:themeColor="text1"/>
          <w:lang w:val="en-US"/>
        </w:rPr>
        <w:t xml:space="preserve"> </w:t>
      </w:r>
      <w:r w:rsidR="28E227E2" w:rsidRPr="4C484941">
        <w:rPr>
          <w:rFonts w:eastAsiaTheme="minorEastAsia"/>
          <w:color w:val="000000" w:themeColor="text1"/>
          <w:lang w:val="en-US"/>
        </w:rPr>
        <w:t xml:space="preserve">For example, ensuring </w:t>
      </w:r>
      <w:r w:rsidR="721F0129" w:rsidRPr="4C484941">
        <w:rPr>
          <w:rFonts w:eastAsiaTheme="minorEastAsia"/>
          <w:color w:val="000000" w:themeColor="text1"/>
          <w:lang w:val="en-US"/>
        </w:rPr>
        <w:t>focus on "a positive working environment, and consideration for work-life balance</w:t>
      </w:r>
      <w:r w:rsidR="191813FB" w:rsidRPr="4C484941">
        <w:rPr>
          <w:rFonts w:eastAsiaTheme="minorEastAsia"/>
          <w:color w:val="000000" w:themeColor="text1"/>
          <w:lang w:val="en-US"/>
        </w:rPr>
        <w:t>”.</w:t>
      </w:r>
    </w:p>
    <w:p w14:paraId="69F1DD57" w14:textId="36AA0403" w:rsidR="00F9375C" w:rsidRPr="005B5B9B" w:rsidRDefault="62E6218A" w:rsidP="65340A9F">
      <w:pPr>
        <w:pStyle w:val="Listeafsnit"/>
        <w:numPr>
          <w:ilvl w:val="0"/>
          <w:numId w:val="4"/>
        </w:numPr>
        <w:rPr>
          <w:rFonts w:eastAsiaTheme="minorEastAsia"/>
          <w:color w:val="000000" w:themeColor="text1"/>
          <w:lang w:val="en-US"/>
        </w:rPr>
      </w:pPr>
      <w:r w:rsidRPr="4C484941">
        <w:rPr>
          <w:rFonts w:eastAsiaTheme="minorEastAsia"/>
          <w:color w:val="000000" w:themeColor="text1"/>
          <w:lang w:val="en-US"/>
        </w:rPr>
        <w:t xml:space="preserve">To implement cross-cutting strategies approved by the faculty or the Executive Management </w:t>
      </w:r>
    </w:p>
    <w:p w14:paraId="2B0A5E8B" w14:textId="406DE8E9" w:rsidR="00F9375C" w:rsidRPr="005B5B9B" w:rsidRDefault="62E6218A" w:rsidP="65340A9F">
      <w:pPr>
        <w:pStyle w:val="Listeafsnit"/>
        <w:numPr>
          <w:ilvl w:val="0"/>
          <w:numId w:val="4"/>
        </w:numPr>
        <w:rPr>
          <w:rFonts w:eastAsiaTheme="minorEastAsia"/>
          <w:color w:val="000000" w:themeColor="text1"/>
          <w:lang w:val="en-US"/>
        </w:rPr>
      </w:pPr>
      <w:r w:rsidRPr="4C484941">
        <w:rPr>
          <w:rFonts w:eastAsiaTheme="minorEastAsia"/>
          <w:color w:val="000000" w:themeColor="text1"/>
          <w:lang w:val="en-US"/>
        </w:rPr>
        <w:t>To take a proactive approach to change and innovation requirements</w:t>
      </w:r>
      <w:r w:rsidR="48E66B65" w:rsidRPr="4C484941">
        <w:rPr>
          <w:rFonts w:eastAsiaTheme="minorEastAsia"/>
          <w:color w:val="000000" w:themeColor="text1"/>
          <w:lang w:val="en-US"/>
        </w:rPr>
        <w:t>.</w:t>
      </w:r>
    </w:p>
    <w:p w14:paraId="09A3EB50" w14:textId="5277EE87" w:rsidR="00F9375C" w:rsidRPr="005B5B9B" w:rsidRDefault="62E6218A" w:rsidP="65340A9F">
      <w:pPr>
        <w:pStyle w:val="Listeafsnit"/>
        <w:numPr>
          <w:ilvl w:val="0"/>
          <w:numId w:val="4"/>
        </w:numPr>
        <w:rPr>
          <w:rFonts w:eastAsiaTheme="minorEastAsia"/>
          <w:color w:val="000000" w:themeColor="text1"/>
          <w:lang w:val="en-US"/>
        </w:rPr>
      </w:pPr>
      <w:r w:rsidRPr="4C484941">
        <w:rPr>
          <w:rFonts w:eastAsiaTheme="minorEastAsia"/>
          <w:color w:val="000000" w:themeColor="text1"/>
          <w:lang w:val="en-US"/>
        </w:rPr>
        <w:t>To be part of the faculty management and contribute to the management of and take responsibility for, for instance, budgetary decisions</w:t>
      </w:r>
      <w:r w:rsidR="16B23E20" w:rsidRPr="4C484941">
        <w:rPr>
          <w:rFonts w:eastAsiaTheme="minorEastAsia"/>
          <w:color w:val="000000" w:themeColor="text1"/>
          <w:lang w:val="en-US"/>
        </w:rPr>
        <w:t>.</w:t>
      </w:r>
    </w:p>
    <w:p w14:paraId="5E4F22BA" w14:textId="6B7D026C" w:rsidR="00F9375C" w:rsidRPr="005B5B9B" w:rsidRDefault="62E6218A" w:rsidP="65340A9F">
      <w:pPr>
        <w:pStyle w:val="Listeafsnit"/>
        <w:numPr>
          <w:ilvl w:val="0"/>
          <w:numId w:val="4"/>
        </w:numPr>
        <w:rPr>
          <w:rFonts w:eastAsiaTheme="minorEastAsia"/>
          <w:color w:val="000000" w:themeColor="text1"/>
          <w:lang w:val="en-US"/>
        </w:rPr>
      </w:pPr>
      <w:r w:rsidRPr="4C484941">
        <w:rPr>
          <w:rFonts w:eastAsiaTheme="minorEastAsia"/>
          <w:color w:val="000000" w:themeColor="text1"/>
          <w:lang w:val="en-US"/>
        </w:rPr>
        <w:t>To develop and maintain the department’s management and decision-making structures and bodies that ensure staff and student involvement.</w:t>
      </w:r>
    </w:p>
    <w:p w14:paraId="39998637" w14:textId="356D924D" w:rsidR="65340A9F" w:rsidRDefault="65340A9F" w:rsidP="4C484941">
      <w:pPr>
        <w:spacing w:line="257" w:lineRule="auto"/>
        <w:ind w:right="-20"/>
        <w:rPr>
          <w:rFonts w:ascii="Calibri" w:eastAsia="Calibri" w:hAnsi="Calibri" w:cs="Calibri"/>
          <w:lang w:val="en-US"/>
        </w:rPr>
      </w:pPr>
    </w:p>
    <w:p w14:paraId="5F7BDF4B" w14:textId="0E13198C" w:rsidR="00FE0D32" w:rsidRPr="00DD200C" w:rsidRDefault="00E060B2" w:rsidP="65340A9F">
      <w:pPr>
        <w:rPr>
          <w:lang w:val="en-US"/>
        </w:rPr>
      </w:pPr>
      <w:r w:rsidRPr="65340A9F">
        <w:rPr>
          <w:b/>
          <w:bCs/>
          <w:lang w:val="en-US"/>
        </w:rPr>
        <w:t>Vice Heads of Department</w:t>
      </w:r>
      <w:r w:rsidR="001B6785" w:rsidRPr="65340A9F">
        <w:rPr>
          <w:b/>
          <w:bCs/>
          <w:lang w:val="en-US"/>
        </w:rPr>
        <w:t xml:space="preserve"> </w:t>
      </w:r>
      <w:r w:rsidR="00FE0D32" w:rsidRPr="65340A9F">
        <w:rPr>
          <w:b/>
          <w:bCs/>
          <w:lang w:val="en-US"/>
        </w:rPr>
        <w:t xml:space="preserve"> </w:t>
      </w:r>
    </w:p>
    <w:p w14:paraId="53E8B9D8" w14:textId="1E584D73" w:rsidR="68F9B0E7" w:rsidRPr="004D78CB" w:rsidRDefault="54DC408C" w:rsidP="005B5B9B">
      <w:pPr>
        <w:rPr>
          <w:lang w:val="en-US"/>
        </w:rPr>
      </w:pPr>
      <w:r w:rsidRPr="04CD930B">
        <w:rPr>
          <w:lang w:val="en-US"/>
        </w:rPr>
        <w:t xml:space="preserve">The </w:t>
      </w:r>
      <w:r w:rsidR="1B4DE5AD" w:rsidRPr="04CD930B">
        <w:rPr>
          <w:lang w:val="en-US"/>
        </w:rPr>
        <w:t xml:space="preserve">head of </w:t>
      </w:r>
      <w:r w:rsidRPr="04CD930B">
        <w:rPr>
          <w:lang w:val="en-US"/>
        </w:rPr>
        <w:t xml:space="preserve">department can appoint one or more </w:t>
      </w:r>
      <w:r w:rsidR="1B4DE5AD" w:rsidRPr="04CD930B">
        <w:rPr>
          <w:lang w:val="en-US"/>
        </w:rPr>
        <w:t>vice head</w:t>
      </w:r>
      <w:r w:rsidR="476C0A5F" w:rsidRPr="04CD930B">
        <w:rPr>
          <w:lang w:val="en-US"/>
        </w:rPr>
        <w:t>s</w:t>
      </w:r>
      <w:r w:rsidR="1B4DE5AD" w:rsidRPr="04CD930B">
        <w:rPr>
          <w:lang w:val="en-US"/>
        </w:rPr>
        <w:t xml:space="preserve"> of </w:t>
      </w:r>
      <w:r w:rsidRPr="04CD930B">
        <w:rPr>
          <w:lang w:val="en-US"/>
        </w:rPr>
        <w:t>department (Level 4)</w:t>
      </w:r>
      <w:r w:rsidR="6DF1C01D" w:rsidRPr="04CD930B">
        <w:rPr>
          <w:lang w:val="en-US"/>
        </w:rPr>
        <w:t xml:space="preserve"> to be </w:t>
      </w:r>
      <w:r w:rsidRPr="04CD930B">
        <w:rPr>
          <w:lang w:val="en-US"/>
        </w:rPr>
        <w:t>approv</w:t>
      </w:r>
      <w:r w:rsidR="681C8CB2" w:rsidRPr="04CD930B">
        <w:rPr>
          <w:lang w:val="en-US"/>
        </w:rPr>
        <w:t>ed</w:t>
      </w:r>
      <w:r w:rsidRPr="04CD930B">
        <w:rPr>
          <w:lang w:val="en-US"/>
        </w:rPr>
        <w:t xml:space="preserve"> by the dean. The </w:t>
      </w:r>
      <w:r w:rsidR="258C9E77" w:rsidRPr="04CD930B">
        <w:rPr>
          <w:lang w:val="en-US"/>
        </w:rPr>
        <w:t>vice head</w:t>
      </w:r>
      <w:r w:rsidR="67B6B9B8" w:rsidRPr="04CD930B">
        <w:rPr>
          <w:lang w:val="en-US"/>
        </w:rPr>
        <w:t>s</w:t>
      </w:r>
      <w:r w:rsidR="258C9E77" w:rsidRPr="04CD930B">
        <w:rPr>
          <w:lang w:val="en-US"/>
        </w:rPr>
        <w:t xml:space="preserve"> of </w:t>
      </w:r>
      <w:r w:rsidRPr="04CD930B">
        <w:rPr>
          <w:lang w:val="en-US"/>
        </w:rPr>
        <w:t>d</w:t>
      </w:r>
      <w:r w:rsidR="72C60641" w:rsidRPr="04CD930B">
        <w:rPr>
          <w:lang w:val="en-US"/>
        </w:rPr>
        <w:t>e</w:t>
      </w:r>
      <w:r w:rsidRPr="04CD930B">
        <w:rPr>
          <w:lang w:val="en-US"/>
        </w:rPr>
        <w:t xml:space="preserve">partment report to the </w:t>
      </w:r>
      <w:r w:rsidR="258C9E77" w:rsidRPr="04CD930B">
        <w:rPr>
          <w:lang w:val="en-US"/>
        </w:rPr>
        <w:t xml:space="preserve">head of </w:t>
      </w:r>
      <w:r w:rsidRPr="04CD930B">
        <w:rPr>
          <w:lang w:val="en-US"/>
        </w:rPr>
        <w:t>department and assist in the day-to-day management of the department, including responsibilities in research and education.</w:t>
      </w:r>
      <w:r w:rsidR="5930CD68" w:rsidRPr="04CD930B">
        <w:rPr>
          <w:lang w:val="en-US"/>
        </w:rPr>
        <w:t xml:space="preserve"> </w:t>
      </w:r>
      <w:r w:rsidR="46827401" w:rsidRPr="04CD930B">
        <w:rPr>
          <w:lang w:val="en-US"/>
        </w:rPr>
        <w:t>A delegation statement is prepared, including a job description with agreed-upon tasks.</w:t>
      </w:r>
    </w:p>
    <w:p w14:paraId="52E4A031" w14:textId="3827A496" w:rsidR="002F3758" w:rsidRPr="004D78CB" w:rsidRDefault="54DC408C" w:rsidP="005B5B9B">
      <w:pPr>
        <w:rPr>
          <w:lang w:val="en-US"/>
        </w:rPr>
      </w:pPr>
      <w:r w:rsidRPr="004D78CB">
        <w:rPr>
          <w:lang w:val="en-US"/>
        </w:rPr>
        <w:t xml:space="preserve">The </w:t>
      </w:r>
      <w:r w:rsidR="258C9E77" w:rsidRPr="004D78CB">
        <w:rPr>
          <w:lang w:val="en-US"/>
        </w:rPr>
        <w:t xml:space="preserve">vice head of </w:t>
      </w:r>
      <w:r w:rsidRPr="004D78CB">
        <w:rPr>
          <w:lang w:val="en-US"/>
        </w:rPr>
        <w:t xml:space="preserve">department must be a recognized researcher at least at associate professor level with insight into the department's academic field, possess leadership skills, and have teaching experience. The role of </w:t>
      </w:r>
      <w:r w:rsidR="258C9E77" w:rsidRPr="004D78CB">
        <w:rPr>
          <w:lang w:val="en-US"/>
        </w:rPr>
        <w:t xml:space="preserve">vice head of </w:t>
      </w:r>
      <w:r w:rsidRPr="004D78CB">
        <w:rPr>
          <w:lang w:val="en-US"/>
        </w:rPr>
        <w:t>department is described in AAU's statutes (§60-63).</w:t>
      </w:r>
      <w:r w:rsidR="00966BE1">
        <w:rPr>
          <w:rStyle w:val="Fodnotehenvisning"/>
        </w:rPr>
        <w:footnoteReference w:id="5"/>
      </w:r>
      <w:r w:rsidR="1F154628" w:rsidRPr="004D78CB">
        <w:rPr>
          <w:lang w:val="en-US"/>
        </w:rPr>
        <w:t xml:space="preserve"> </w:t>
      </w:r>
      <w:r w:rsidRPr="004D78CB">
        <w:rPr>
          <w:lang w:val="en-US"/>
        </w:rPr>
        <w:t xml:space="preserve">The </w:t>
      </w:r>
      <w:r w:rsidR="258C9E77" w:rsidRPr="004D78CB">
        <w:rPr>
          <w:lang w:val="en-US"/>
        </w:rPr>
        <w:t xml:space="preserve">vice head of </w:t>
      </w:r>
      <w:r w:rsidRPr="004D78CB">
        <w:rPr>
          <w:lang w:val="en-US"/>
        </w:rPr>
        <w:t xml:space="preserve">department </w:t>
      </w:r>
      <w:r w:rsidR="76F48D85" w:rsidRPr="004D78CB">
        <w:rPr>
          <w:lang w:val="en-US"/>
        </w:rPr>
        <w:t>for</w:t>
      </w:r>
      <w:r w:rsidR="0DCFD4A9" w:rsidRPr="004D78CB">
        <w:rPr>
          <w:lang w:val="en-US"/>
        </w:rPr>
        <w:t xml:space="preserve"> </w:t>
      </w:r>
      <w:r w:rsidR="3B8F2A31" w:rsidRPr="004D78CB">
        <w:rPr>
          <w:lang w:val="en-US"/>
        </w:rPr>
        <w:t xml:space="preserve">studies </w:t>
      </w:r>
      <w:r w:rsidRPr="004D78CB">
        <w:rPr>
          <w:lang w:val="en-US"/>
        </w:rPr>
        <w:t xml:space="preserve">also serves as the </w:t>
      </w:r>
      <w:r w:rsidR="0F919A41" w:rsidRPr="004D78CB">
        <w:rPr>
          <w:lang w:val="en-US"/>
        </w:rPr>
        <w:t xml:space="preserve">head </w:t>
      </w:r>
      <w:r w:rsidR="58E40D13" w:rsidRPr="004D78CB">
        <w:rPr>
          <w:lang w:val="en-US"/>
        </w:rPr>
        <w:t xml:space="preserve">of </w:t>
      </w:r>
      <w:r w:rsidRPr="004D78CB">
        <w:rPr>
          <w:lang w:val="en-US"/>
        </w:rPr>
        <w:t>stud</w:t>
      </w:r>
      <w:r w:rsidR="281A2D34" w:rsidRPr="004D78CB">
        <w:rPr>
          <w:lang w:val="en-US"/>
        </w:rPr>
        <w:t xml:space="preserve">ies </w:t>
      </w:r>
      <w:r w:rsidRPr="004D78CB">
        <w:rPr>
          <w:lang w:val="en-US"/>
        </w:rPr>
        <w:t>at the Department of Chemistry and Bioscience, as these two functions are considered mutually dependent.</w:t>
      </w:r>
    </w:p>
    <w:p w14:paraId="2AA896FD" w14:textId="4230E6B9" w:rsidR="002F3758" w:rsidRPr="004D78CB" w:rsidRDefault="00334331" w:rsidP="005B5B9B">
      <w:pPr>
        <w:rPr>
          <w:lang w:val="en-US"/>
        </w:rPr>
      </w:pPr>
      <w:r w:rsidRPr="465F3801">
        <w:rPr>
          <w:lang w:val="en-US"/>
        </w:rPr>
        <w:t xml:space="preserve">At Department of Chemistry and Bioscience, the </w:t>
      </w:r>
      <w:r w:rsidR="002E6641" w:rsidRPr="465F3801">
        <w:rPr>
          <w:lang w:val="en-US"/>
        </w:rPr>
        <w:t xml:space="preserve">vice </w:t>
      </w:r>
      <w:r w:rsidR="004F6AD5" w:rsidRPr="465F3801">
        <w:rPr>
          <w:lang w:val="en-US"/>
        </w:rPr>
        <w:t xml:space="preserve">head of studies is appointed for a five-year period </w:t>
      </w:r>
      <w:r w:rsidR="7F6E78BB" w:rsidRPr="465F3801">
        <w:rPr>
          <w:lang w:val="en-US"/>
        </w:rPr>
        <w:t>(</w:t>
      </w:r>
      <w:r w:rsidR="4E9353B1" w:rsidRPr="465F3801">
        <w:rPr>
          <w:lang w:val="en-US"/>
        </w:rPr>
        <w:t xml:space="preserve">with the possibility for </w:t>
      </w:r>
      <w:r w:rsidR="7950A7E5" w:rsidRPr="465F3801">
        <w:rPr>
          <w:lang w:val="en-US"/>
        </w:rPr>
        <w:t>extension</w:t>
      </w:r>
      <w:r w:rsidR="7F6E78BB" w:rsidRPr="465F3801">
        <w:rPr>
          <w:lang w:val="en-US"/>
        </w:rPr>
        <w:t>),</w:t>
      </w:r>
      <w:r w:rsidR="004F6AD5" w:rsidRPr="465F3801">
        <w:rPr>
          <w:lang w:val="en-US"/>
        </w:rPr>
        <w:t xml:space="preserve"> and the vice head of re</w:t>
      </w:r>
      <w:r w:rsidR="002E6641" w:rsidRPr="465F3801">
        <w:rPr>
          <w:lang w:val="en-US"/>
        </w:rPr>
        <w:t xml:space="preserve">search is appointed </w:t>
      </w:r>
      <w:r w:rsidR="00A5182E" w:rsidRPr="465F3801">
        <w:rPr>
          <w:lang w:val="en-US"/>
        </w:rPr>
        <w:t xml:space="preserve">for a three-year period </w:t>
      </w:r>
      <w:r w:rsidR="542CF193" w:rsidRPr="465F3801">
        <w:rPr>
          <w:lang w:val="en-US"/>
        </w:rPr>
        <w:t>(</w:t>
      </w:r>
      <w:r w:rsidR="14DA399C" w:rsidRPr="465F3801">
        <w:rPr>
          <w:lang w:val="en-US"/>
        </w:rPr>
        <w:t>with the possibility for exten</w:t>
      </w:r>
      <w:r w:rsidR="562F3D7F" w:rsidRPr="465F3801">
        <w:rPr>
          <w:lang w:val="en-US"/>
        </w:rPr>
        <w:t>s</w:t>
      </w:r>
      <w:r w:rsidR="14DA399C" w:rsidRPr="465F3801">
        <w:rPr>
          <w:lang w:val="en-US"/>
        </w:rPr>
        <w:t>ion</w:t>
      </w:r>
      <w:r w:rsidR="542CF193" w:rsidRPr="465F3801">
        <w:rPr>
          <w:lang w:val="en-US"/>
        </w:rPr>
        <w:t>).</w:t>
      </w:r>
    </w:p>
    <w:p w14:paraId="4B8DD61B" w14:textId="0F9CEDF5" w:rsidR="00590A63" w:rsidRPr="00590A63" w:rsidRDefault="00590A63" w:rsidP="04CD930B">
      <w:pPr>
        <w:rPr>
          <w:lang w:val="en-US"/>
        </w:rPr>
      </w:pPr>
      <w:r w:rsidRPr="04CD930B">
        <w:rPr>
          <w:lang w:val="en-US"/>
        </w:rPr>
        <w:t xml:space="preserve">Tasks of the </w:t>
      </w:r>
      <w:r w:rsidR="00512205" w:rsidRPr="04CD930B">
        <w:rPr>
          <w:lang w:val="en-US"/>
        </w:rPr>
        <w:t xml:space="preserve">vice heads of </w:t>
      </w:r>
      <w:r w:rsidRPr="04CD930B">
        <w:rPr>
          <w:lang w:val="en-US"/>
        </w:rPr>
        <w:t>department:</w:t>
      </w:r>
    </w:p>
    <w:p w14:paraId="6DEB44F1" w14:textId="2E8C5D1C" w:rsidR="00590A63" w:rsidRPr="00590A63" w:rsidRDefault="00590A63" w:rsidP="005B5B9B">
      <w:pPr>
        <w:rPr>
          <w:lang w:val="en-US"/>
        </w:rPr>
      </w:pPr>
      <w:r w:rsidRPr="04CD930B">
        <w:rPr>
          <w:lang w:val="en-US"/>
        </w:rPr>
        <w:t xml:space="preserve">According to AAU's statutes, the </w:t>
      </w:r>
      <w:r w:rsidR="007D1A22" w:rsidRPr="04CD930B">
        <w:rPr>
          <w:lang w:val="en-US"/>
        </w:rPr>
        <w:t>vice heads of</w:t>
      </w:r>
      <w:r w:rsidRPr="04CD930B">
        <w:rPr>
          <w:lang w:val="en-US"/>
        </w:rPr>
        <w:t xml:space="preserve"> department serve as a deputy if the</w:t>
      </w:r>
      <w:r w:rsidR="007D1A22" w:rsidRPr="04CD930B">
        <w:rPr>
          <w:lang w:val="en-US"/>
        </w:rPr>
        <w:t xml:space="preserve"> head of</w:t>
      </w:r>
      <w:r w:rsidRPr="04CD930B">
        <w:rPr>
          <w:lang w:val="en-US"/>
        </w:rPr>
        <w:t xml:space="preserve"> department is absent or otherwise unable to perform their duties. If more than one </w:t>
      </w:r>
      <w:r w:rsidR="007D1A22" w:rsidRPr="04CD930B">
        <w:rPr>
          <w:lang w:val="en-US"/>
        </w:rPr>
        <w:t xml:space="preserve">vice head of </w:t>
      </w:r>
      <w:r w:rsidRPr="04CD930B">
        <w:rPr>
          <w:lang w:val="en-US"/>
        </w:rPr>
        <w:t xml:space="preserve">department is appointed, </w:t>
      </w:r>
      <w:r w:rsidRPr="04CD930B">
        <w:rPr>
          <w:lang w:val="en-US"/>
        </w:rPr>
        <w:lastRenderedPageBreak/>
        <w:t xml:space="preserve">an agreement is made between the </w:t>
      </w:r>
      <w:r w:rsidR="00B40A5B" w:rsidRPr="04CD930B">
        <w:rPr>
          <w:lang w:val="en-US"/>
        </w:rPr>
        <w:t xml:space="preserve">head of </w:t>
      </w:r>
      <w:r w:rsidRPr="04CD930B">
        <w:rPr>
          <w:lang w:val="en-US"/>
        </w:rPr>
        <w:t xml:space="preserve">department and </w:t>
      </w:r>
      <w:r w:rsidR="00B40A5B" w:rsidRPr="04CD930B">
        <w:rPr>
          <w:lang w:val="en-US"/>
        </w:rPr>
        <w:t xml:space="preserve">vice heads of </w:t>
      </w:r>
      <w:r w:rsidRPr="04CD930B">
        <w:rPr>
          <w:lang w:val="en-US"/>
        </w:rPr>
        <w:t>department regarding the exercise of the deputy function.</w:t>
      </w:r>
    </w:p>
    <w:p w14:paraId="3D8E0616" w14:textId="6629FA19" w:rsidR="00344F7C" w:rsidRPr="00344F7C" w:rsidRDefault="00344F7C" w:rsidP="04CD930B">
      <w:pPr>
        <w:rPr>
          <w:lang w:val="en-US"/>
        </w:rPr>
      </w:pPr>
      <w:r w:rsidRPr="04CD930B">
        <w:rPr>
          <w:lang w:val="en-US"/>
        </w:rPr>
        <w:t xml:space="preserve">Function Supplement – </w:t>
      </w:r>
      <w:r w:rsidR="00B40A5B" w:rsidRPr="04CD930B">
        <w:rPr>
          <w:lang w:val="en-US"/>
        </w:rPr>
        <w:t xml:space="preserve">Vice Head of </w:t>
      </w:r>
      <w:r w:rsidRPr="04CD930B">
        <w:rPr>
          <w:lang w:val="en-US"/>
        </w:rPr>
        <w:t>Department:</w:t>
      </w:r>
    </w:p>
    <w:p w14:paraId="4899FA0F" w14:textId="4786357D" w:rsidR="005E2EA1" w:rsidRPr="00774B09" w:rsidRDefault="00344F7C" w:rsidP="005B5B9B">
      <w:pPr>
        <w:rPr>
          <w:lang w:val="en-US"/>
        </w:rPr>
      </w:pPr>
      <w:r w:rsidRPr="465F3801">
        <w:rPr>
          <w:lang w:val="en-US"/>
        </w:rPr>
        <w:t xml:space="preserve">At ENGINEERING, a pensionable function supplement is provided for carrying out the role of </w:t>
      </w:r>
      <w:r w:rsidR="00B40A5B" w:rsidRPr="465F3801">
        <w:rPr>
          <w:lang w:val="en-US"/>
        </w:rPr>
        <w:t xml:space="preserve">vice head of </w:t>
      </w:r>
      <w:r w:rsidRPr="465F3801">
        <w:rPr>
          <w:lang w:val="en-US"/>
        </w:rPr>
        <w:t>department.</w:t>
      </w:r>
      <w:r w:rsidR="00774B09" w:rsidRPr="465F3801">
        <w:rPr>
          <w:lang w:val="en-US"/>
        </w:rPr>
        <w:t xml:space="preserve"> </w:t>
      </w:r>
      <w:r w:rsidRPr="465F3801">
        <w:rPr>
          <w:lang w:val="en-US"/>
        </w:rPr>
        <w:t xml:space="preserve">The supplement amount is determined by the dean based on an individual assessment, taking into account the tasks associated with the role and the anticipated time commitment. The time commitment should not exceed 40 percent of the position, as it is crucial that the </w:t>
      </w:r>
      <w:r w:rsidR="004544FE" w:rsidRPr="465F3801">
        <w:rPr>
          <w:lang w:val="en-US"/>
        </w:rPr>
        <w:t xml:space="preserve">vice head of </w:t>
      </w:r>
      <w:r w:rsidRPr="465F3801">
        <w:rPr>
          <w:lang w:val="en-US"/>
        </w:rPr>
        <w:t>department can continue to maintain their research career and engage in teaching and research.</w:t>
      </w:r>
      <w:r w:rsidR="00774B09" w:rsidRPr="465F3801">
        <w:rPr>
          <w:lang w:val="en-US"/>
        </w:rPr>
        <w:t xml:space="preserve"> </w:t>
      </w:r>
      <w:r w:rsidRPr="465F3801">
        <w:rPr>
          <w:lang w:val="en-US"/>
        </w:rPr>
        <w:t xml:space="preserve">The supplement ceases when the </w:t>
      </w:r>
      <w:r w:rsidR="00A916D9" w:rsidRPr="465F3801">
        <w:rPr>
          <w:lang w:val="en-US"/>
        </w:rPr>
        <w:t xml:space="preserve">vice head of </w:t>
      </w:r>
      <w:r w:rsidRPr="465F3801">
        <w:rPr>
          <w:lang w:val="en-US"/>
        </w:rPr>
        <w:t>department is no longer fulfilling the role.</w:t>
      </w:r>
    </w:p>
    <w:p w14:paraId="52A977F1" w14:textId="02BEC804" w:rsidR="004F652E" w:rsidRPr="0040150F" w:rsidRDefault="007966DA" w:rsidP="04CD930B">
      <w:pPr>
        <w:rPr>
          <w:lang w:val="en-US"/>
        </w:rPr>
      </w:pPr>
      <w:r w:rsidRPr="04CD930B">
        <w:rPr>
          <w:lang w:val="en-US"/>
        </w:rPr>
        <w:t>Study management</w:t>
      </w:r>
      <w:r w:rsidR="63B28788" w:rsidRPr="04CD930B">
        <w:rPr>
          <w:lang w:val="en-US"/>
        </w:rPr>
        <w:t xml:space="preserve"> – </w:t>
      </w:r>
      <w:r w:rsidR="008441D8" w:rsidRPr="04CD930B">
        <w:rPr>
          <w:lang w:val="en-US"/>
        </w:rPr>
        <w:t xml:space="preserve">Vice Head of </w:t>
      </w:r>
      <w:r w:rsidR="009E0762" w:rsidRPr="04CD930B">
        <w:rPr>
          <w:lang w:val="en-US"/>
        </w:rPr>
        <w:t>D</w:t>
      </w:r>
      <w:r w:rsidR="008441D8" w:rsidRPr="04CD930B">
        <w:rPr>
          <w:lang w:val="en-US"/>
        </w:rPr>
        <w:t xml:space="preserve">epartment </w:t>
      </w:r>
      <w:r w:rsidR="00CB7415" w:rsidRPr="04CD930B">
        <w:rPr>
          <w:lang w:val="en-US"/>
        </w:rPr>
        <w:t xml:space="preserve">of </w:t>
      </w:r>
      <w:r w:rsidR="009E0762" w:rsidRPr="04CD930B">
        <w:rPr>
          <w:lang w:val="en-US"/>
        </w:rPr>
        <w:t>S</w:t>
      </w:r>
      <w:r w:rsidR="00CB7415" w:rsidRPr="04CD930B">
        <w:rPr>
          <w:lang w:val="en-US"/>
        </w:rPr>
        <w:t xml:space="preserve">tudies / </w:t>
      </w:r>
      <w:r w:rsidR="63B28788" w:rsidRPr="04CD930B">
        <w:rPr>
          <w:lang w:val="en-US"/>
        </w:rPr>
        <w:t>Head of Studies</w:t>
      </w:r>
    </w:p>
    <w:p w14:paraId="6887FDCA" w14:textId="23556DE7" w:rsidR="0040150F" w:rsidRPr="0040150F" w:rsidRDefault="0040150F" w:rsidP="0040150F">
      <w:pPr>
        <w:rPr>
          <w:lang w:val="en-US"/>
        </w:rPr>
      </w:pPr>
      <w:r w:rsidRPr="653E66C1">
        <w:rPr>
          <w:lang w:val="en-US"/>
        </w:rPr>
        <w:t>In accordance with § 68 of the AAU Statutes</w:t>
      </w:r>
      <w:r w:rsidR="00F86AA3">
        <w:rPr>
          <w:lang w:val="en-US"/>
        </w:rPr>
        <w:t xml:space="preserve"> (</w:t>
      </w:r>
      <w:r w:rsidR="00D752EA">
        <w:rPr>
          <w:lang w:val="en-US"/>
        </w:rPr>
        <w:t xml:space="preserve">in </w:t>
      </w:r>
      <w:hyperlink r:id="rId17" w:history="1">
        <w:r w:rsidR="00D752EA" w:rsidRPr="00D752EA">
          <w:rPr>
            <w:rStyle w:val="Hyperlink"/>
            <w:lang w:val="en-US"/>
          </w:rPr>
          <w:t>English</w:t>
        </w:r>
      </w:hyperlink>
      <w:r w:rsidR="00D752EA">
        <w:rPr>
          <w:lang w:val="en-US"/>
        </w:rPr>
        <w:t xml:space="preserve">; </w:t>
      </w:r>
      <w:r w:rsidR="00F86AA3">
        <w:rPr>
          <w:lang w:val="en-US"/>
        </w:rPr>
        <w:t xml:space="preserve">in </w:t>
      </w:r>
      <w:hyperlink r:id="rId18" w:anchor="0d35736f-6491-4608-8189-6558ad8297db" w:history="1">
        <w:r w:rsidR="00F86AA3" w:rsidRPr="00F86AA3">
          <w:rPr>
            <w:rStyle w:val="Hyperlink"/>
            <w:lang w:val="en-US"/>
          </w:rPr>
          <w:t>Danish</w:t>
        </w:r>
      </w:hyperlink>
      <w:r w:rsidR="00F86AA3">
        <w:rPr>
          <w:lang w:val="en-US"/>
        </w:rPr>
        <w:t>)</w:t>
      </w:r>
      <w:r w:rsidRPr="653E66C1">
        <w:rPr>
          <w:lang w:val="en-US"/>
        </w:rPr>
        <w:t xml:space="preserve">, </w:t>
      </w:r>
      <w:r w:rsidR="00A05430">
        <w:rPr>
          <w:lang w:val="en-US"/>
        </w:rPr>
        <w:t xml:space="preserve">the </w:t>
      </w:r>
      <w:r w:rsidR="00AA428A">
        <w:rPr>
          <w:lang w:val="en-US"/>
        </w:rPr>
        <w:t xml:space="preserve">head of </w:t>
      </w:r>
      <w:r w:rsidR="00A05430">
        <w:rPr>
          <w:lang w:val="en-US"/>
        </w:rPr>
        <w:t>studies</w:t>
      </w:r>
      <w:r w:rsidRPr="653E66C1">
        <w:rPr>
          <w:lang w:val="en-US"/>
        </w:rPr>
        <w:t xml:space="preserve"> report</w:t>
      </w:r>
      <w:r w:rsidR="00A05430" w:rsidRPr="61B51A6E">
        <w:rPr>
          <w:lang w:val="en-US"/>
        </w:rPr>
        <w:t>s</w:t>
      </w:r>
      <w:r w:rsidR="21C6E693" w:rsidRPr="61B51A6E">
        <w:rPr>
          <w:lang w:val="en-US"/>
        </w:rPr>
        <w:t xml:space="preserve"> </w:t>
      </w:r>
      <w:r w:rsidRPr="653E66C1">
        <w:rPr>
          <w:lang w:val="en-US"/>
        </w:rPr>
        <w:t xml:space="preserve">to the </w:t>
      </w:r>
      <w:r w:rsidR="004544FE">
        <w:rPr>
          <w:lang w:val="en-US"/>
        </w:rPr>
        <w:t xml:space="preserve">head of </w:t>
      </w:r>
      <w:r w:rsidRPr="653E66C1">
        <w:rPr>
          <w:lang w:val="en-US"/>
        </w:rPr>
        <w:t xml:space="preserve">department, </w:t>
      </w:r>
      <w:r w:rsidR="00D325EA">
        <w:rPr>
          <w:lang w:val="en-US"/>
        </w:rPr>
        <w:t xml:space="preserve">and </w:t>
      </w:r>
      <w:r w:rsidRPr="653E66C1">
        <w:rPr>
          <w:lang w:val="en-US"/>
        </w:rPr>
        <w:t>ha</w:t>
      </w:r>
      <w:r w:rsidR="00A05430">
        <w:rPr>
          <w:lang w:val="en-US"/>
        </w:rPr>
        <w:t>s</w:t>
      </w:r>
      <w:r w:rsidRPr="653E66C1">
        <w:rPr>
          <w:lang w:val="en-US"/>
        </w:rPr>
        <w:t xml:space="preserve"> the following tasks among others:</w:t>
      </w:r>
    </w:p>
    <w:p w14:paraId="2A446218" w14:textId="38055D41" w:rsidR="629D1482" w:rsidRDefault="629D1482" w:rsidP="6A170C38">
      <w:pPr>
        <w:pStyle w:val="Listeafsnit"/>
        <w:numPr>
          <w:ilvl w:val="0"/>
          <w:numId w:val="28"/>
        </w:numPr>
        <w:rPr>
          <w:lang w:val="en-US"/>
        </w:rPr>
      </w:pPr>
      <w:r w:rsidRPr="6A170C38">
        <w:rPr>
          <w:lang w:val="en-US"/>
        </w:rPr>
        <w:t>Development and strategic planning of educations at the department</w:t>
      </w:r>
    </w:p>
    <w:p w14:paraId="20DBEB59" w14:textId="26679923" w:rsidR="0040150F" w:rsidRPr="0040150F" w:rsidRDefault="0040150F" w:rsidP="0040150F">
      <w:pPr>
        <w:pStyle w:val="Listeafsnit"/>
        <w:numPr>
          <w:ilvl w:val="0"/>
          <w:numId w:val="28"/>
        </w:numPr>
        <w:rPr>
          <w:lang w:val="en-US"/>
        </w:rPr>
      </w:pPr>
      <w:r w:rsidRPr="50F59763">
        <w:rPr>
          <w:lang w:val="en-US"/>
        </w:rPr>
        <w:t>To request relevant instruction and contribute to the ongoing evaluation of programs</w:t>
      </w:r>
      <w:r w:rsidR="001B5782" w:rsidRPr="50F59763">
        <w:rPr>
          <w:lang w:val="en-US"/>
        </w:rPr>
        <w:t xml:space="preserve"> and</w:t>
      </w:r>
      <w:r w:rsidRPr="50F59763">
        <w:rPr>
          <w:lang w:val="en-US"/>
        </w:rPr>
        <w:t xml:space="preserve"> teaching, </w:t>
      </w:r>
      <w:r w:rsidR="001B5782" w:rsidRPr="50F59763">
        <w:rPr>
          <w:lang w:val="en-US"/>
        </w:rPr>
        <w:t xml:space="preserve">as well as to </w:t>
      </w:r>
      <w:r w:rsidRPr="50F59763">
        <w:rPr>
          <w:lang w:val="en-US"/>
        </w:rPr>
        <w:t>follow-up on these evaluations.</w:t>
      </w:r>
    </w:p>
    <w:p w14:paraId="52AB1622" w14:textId="68E78565" w:rsidR="0040150F" w:rsidRPr="0040150F" w:rsidRDefault="0040150F" w:rsidP="0040150F">
      <w:pPr>
        <w:pStyle w:val="Listeafsnit"/>
        <w:numPr>
          <w:ilvl w:val="0"/>
          <w:numId w:val="28"/>
        </w:numPr>
        <w:rPr>
          <w:lang w:val="en-US"/>
        </w:rPr>
      </w:pPr>
      <w:r w:rsidRPr="50F59763">
        <w:rPr>
          <w:lang w:val="en-US"/>
        </w:rPr>
        <w:t xml:space="preserve">In collaboration with the </w:t>
      </w:r>
      <w:r w:rsidR="002A379C" w:rsidRPr="50F59763">
        <w:rPr>
          <w:lang w:val="en-US"/>
        </w:rPr>
        <w:t xml:space="preserve">department’s </w:t>
      </w:r>
      <w:r w:rsidRPr="50F59763">
        <w:rPr>
          <w:lang w:val="en-US"/>
        </w:rPr>
        <w:t>study board, to oversee the practical planning and organization of teaching, exams, and other assessments that are part of the examination.</w:t>
      </w:r>
    </w:p>
    <w:p w14:paraId="3CF4AF84" w14:textId="4D9B875B" w:rsidR="0040150F" w:rsidRPr="004769DB" w:rsidRDefault="0040150F" w:rsidP="0040150F">
      <w:pPr>
        <w:pStyle w:val="Listeafsnit"/>
        <w:numPr>
          <w:ilvl w:val="0"/>
          <w:numId w:val="28"/>
        </w:numPr>
        <w:rPr>
          <w:lang w:val="en-US"/>
        </w:rPr>
      </w:pPr>
      <w:r w:rsidRPr="004769DB">
        <w:rPr>
          <w:lang w:val="en-US"/>
        </w:rPr>
        <w:t>To approve the task formulation and submission deadline for the master's thesis, along with a plan for guiding the student in connection with this.</w:t>
      </w:r>
      <w:r w:rsidRPr="004769DB">
        <w:rPr>
          <w:rStyle w:val="Fodnotehenvisning"/>
          <w:lang w:val="en-US"/>
        </w:rPr>
        <w:footnoteReference w:id="6"/>
      </w:r>
    </w:p>
    <w:p w14:paraId="3E05FA22" w14:textId="5EE99DFA" w:rsidR="00416BBA" w:rsidRPr="005B5B9B" w:rsidRDefault="00416BBA" w:rsidP="0040150F">
      <w:pPr>
        <w:pStyle w:val="Listeafsnit"/>
        <w:numPr>
          <w:ilvl w:val="0"/>
          <w:numId w:val="28"/>
        </w:numPr>
        <w:rPr>
          <w:lang w:val="en-US"/>
        </w:rPr>
      </w:pPr>
      <w:r w:rsidRPr="005B5B9B">
        <w:rPr>
          <w:i/>
          <w:iCs/>
          <w:lang w:val="en-US"/>
        </w:rPr>
        <w:t>Ad hoc</w:t>
      </w:r>
      <w:r w:rsidRPr="004769DB">
        <w:rPr>
          <w:lang w:val="en-US"/>
        </w:rPr>
        <w:t xml:space="preserve"> supervision, guidance, and mentoring of </w:t>
      </w:r>
      <w:r w:rsidR="000C7FAE" w:rsidRPr="004769DB">
        <w:rPr>
          <w:lang w:val="en-US"/>
        </w:rPr>
        <w:t>students, study administrators, and scientific staff</w:t>
      </w:r>
      <w:r w:rsidR="005B2C65">
        <w:rPr>
          <w:lang w:val="en-US"/>
        </w:rPr>
        <w:t>.</w:t>
      </w:r>
    </w:p>
    <w:p w14:paraId="32851D65" w14:textId="034A4254" w:rsidR="00416BBA" w:rsidRPr="004769DB" w:rsidRDefault="680BC232" w:rsidP="0040150F">
      <w:pPr>
        <w:pStyle w:val="Listeafsnit"/>
        <w:numPr>
          <w:ilvl w:val="0"/>
          <w:numId w:val="28"/>
        </w:numPr>
        <w:rPr>
          <w:lang w:val="en-US"/>
        </w:rPr>
      </w:pPr>
      <w:r w:rsidRPr="04CD930B">
        <w:rPr>
          <w:lang w:val="en-US"/>
        </w:rPr>
        <w:t xml:space="preserve">The time commitment </w:t>
      </w:r>
      <w:r w:rsidR="00D96775" w:rsidRPr="04CD930B">
        <w:rPr>
          <w:lang w:val="en-US"/>
        </w:rPr>
        <w:t xml:space="preserve">as </w:t>
      </w:r>
      <w:r w:rsidR="004C4BA6" w:rsidRPr="04CD930B">
        <w:rPr>
          <w:lang w:val="en-US"/>
        </w:rPr>
        <w:t>h</w:t>
      </w:r>
      <w:r w:rsidR="00D96775" w:rsidRPr="04CD930B">
        <w:rPr>
          <w:lang w:val="en-US"/>
        </w:rPr>
        <w:t>ead o</w:t>
      </w:r>
      <w:r w:rsidR="004C4BA6" w:rsidRPr="04CD930B">
        <w:rPr>
          <w:lang w:val="en-US"/>
        </w:rPr>
        <w:t>f</w:t>
      </w:r>
      <w:r w:rsidR="00D96775" w:rsidRPr="04CD930B">
        <w:rPr>
          <w:lang w:val="en-US"/>
        </w:rPr>
        <w:t xml:space="preserve"> </w:t>
      </w:r>
      <w:r w:rsidR="004C4BA6" w:rsidRPr="04CD930B">
        <w:rPr>
          <w:lang w:val="en-US"/>
        </w:rPr>
        <w:t>s</w:t>
      </w:r>
      <w:r w:rsidR="00D96775" w:rsidRPr="04CD930B">
        <w:rPr>
          <w:lang w:val="en-US"/>
        </w:rPr>
        <w:t xml:space="preserve">tudies </w:t>
      </w:r>
      <w:r w:rsidRPr="04CD930B">
        <w:rPr>
          <w:lang w:val="en-US"/>
        </w:rPr>
        <w:t xml:space="preserve">should not exceed 40 percent of the position, as it is crucial that the head of studies has time for other tasks </w:t>
      </w:r>
      <w:r w:rsidR="32F7DD4D" w:rsidRPr="04CD930B">
        <w:rPr>
          <w:lang w:val="en-US"/>
        </w:rPr>
        <w:t xml:space="preserve">- </w:t>
      </w:r>
      <w:r w:rsidRPr="04CD930B">
        <w:rPr>
          <w:lang w:val="en-US"/>
        </w:rPr>
        <w:t>e.g. vice head of department</w:t>
      </w:r>
      <w:r w:rsidR="059C8E63" w:rsidRPr="04CD930B">
        <w:rPr>
          <w:lang w:val="en-US"/>
        </w:rPr>
        <w:t xml:space="preserve"> and to engage in teaching and research</w:t>
      </w:r>
      <w:r w:rsidR="20CC7E65" w:rsidRPr="04CD930B">
        <w:rPr>
          <w:lang w:val="en-US"/>
        </w:rPr>
        <w:t>.</w:t>
      </w:r>
    </w:p>
    <w:p w14:paraId="70A2AB64" w14:textId="6C728E0B" w:rsidR="007966DA" w:rsidRDefault="00512205" w:rsidP="00855EF5">
      <w:pPr>
        <w:rPr>
          <w:b/>
          <w:bCs/>
          <w:lang w:val="en-US"/>
        </w:rPr>
      </w:pPr>
      <w:r w:rsidRPr="04CD930B">
        <w:rPr>
          <w:lang w:val="en-US"/>
        </w:rPr>
        <w:t>Leader of BIO Esbjerg</w:t>
      </w:r>
      <w:r w:rsidR="77AE2361" w:rsidRPr="04CD930B">
        <w:rPr>
          <w:b/>
          <w:bCs/>
          <w:lang w:val="en-US"/>
        </w:rPr>
        <w:t xml:space="preserve"> –</w:t>
      </w:r>
      <w:r w:rsidR="77AE2361" w:rsidRPr="04CD930B">
        <w:rPr>
          <w:lang w:val="en-US"/>
        </w:rPr>
        <w:t xml:space="preserve"> Vice Head</w:t>
      </w:r>
    </w:p>
    <w:p w14:paraId="1F2F9BAE" w14:textId="05A031DF" w:rsidR="19102B36" w:rsidRDefault="3E815A01" w:rsidP="04CD930B">
      <w:pPr>
        <w:rPr>
          <w:lang w:val="en-US"/>
        </w:rPr>
      </w:pPr>
      <w:r w:rsidRPr="04CD930B">
        <w:rPr>
          <w:lang w:val="en-US"/>
        </w:rPr>
        <w:t>As a department with two campuses</w:t>
      </w:r>
      <w:r w:rsidR="08E1C8B8" w:rsidRPr="04CD930B">
        <w:rPr>
          <w:lang w:val="en-US"/>
        </w:rPr>
        <w:t xml:space="preserve"> – with the main part of employees in Aalborg – </w:t>
      </w:r>
      <w:r w:rsidRPr="04CD930B">
        <w:rPr>
          <w:lang w:val="en-US"/>
        </w:rPr>
        <w:t xml:space="preserve">the </w:t>
      </w:r>
      <w:r w:rsidR="3547A931" w:rsidRPr="04CD930B">
        <w:rPr>
          <w:lang w:val="en-US"/>
        </w:rPr>
        <w:t xml:space="preserve">department has a </w:t>
      </w:r>
      <w:r w:rsidRPr="04CD930B">
        <w:rPr>
          <w:lang w:val="en-US"/>
        </w:rPr>
        <w:t xml:space="preserve">leader in Esbjerg, </w:t>
      </w:r>
      <w:r w:rsidR="117B2A3A" w:rsidRPr="04CD930B">
        <w:rPr>
          <w:lang w:val="en-US"/>
        </w:rPr>
        <w:t xml:space="preserve">who </w:t>
      </w:r>
      <w:r w:rsidRPr="04CD930B">
        <w:rPr>
          <w:lang w:val="en-US"/>
        </w:rPr>
        <w:t>represent</w:t>
      </w:r>
      <w:r w:rsidR="117B2A3A" w:rsidRPr="04CD930B">
        <w:rPr>
          <w:lang w:val="en-US"/>
        </w:rPr>
        <w:t>s</w:t>
      </w:r>
      <w:r w:rsidRPr="04CD930B">
        <w:rPr>
          <w:lang w:val="en-US"/>
        </w:rPr>
        <w:t xml:space="preserve"> employees and activities at campus Esbjerg in the daily </w:t>
      </w:r>
      <w:r w:rsidR="6FBCA728" w:rsidRPr="04CD930B">
        <w:rPr>
          <w:lang w:val="en-US"/>
        </w:rPr>
        <w:t xml:space="preserve">department </w:t>
      </w:r>
      <w:r w:rsidRPr="04CD930B">
        <w:rPr>
          <w:lang w:val="en-US"/>
        </w:rPr>
        <w:t xml:space="preserve">management. </w:t>
      </w:r>
      <w:r w:rsidR="117B2A3A" w:rsidRPr="04CD930B">
        <w:rPr>
          <w:lang w:val="en-US"/>
        </w:rPr>
        <w:t xml:space="preserve">Furthermore, the leader of BIO Esbjerg </w:t>
      </w:r>
      <w:r w:rsidRPr="04CD930B">
        <w:rPr>
          <w:lang w:val="en-US"/>
        </w:rPr>
        <w:t>represent</w:t>
      </w:r>
      <w:r w:rsidR="117B2A3A" w:rsidRPr="04CD930B">
        <w:rPr>
          <w:lang w:val="en-US"/>
        </w:rPr>
        <w:t>s</w:t>
      </w:r>
      <w:r w:rsidRPr="04CD930B">
        <w:rPr>
          <w:lang w:val="en-US"/>
        </w:rPr>
        <w:t xml:space="preserve"> the department in local </w:t>
      </w:r>
      <w:r w:rsidR="117B2A3A" w:rsidRPr="04CD930B">
        <w:rPr>
          <w:lang w:val="en-US"/>
        </w:rPr>
        <w:t xml:space="preserve">Esbjerg-based </w:t>
      </w:r>
      <w:r w:rsidRPr="04CD930B">
        <w:rPr>
          <w:lang w:val="en-US"/>
        </w:rPr>
        <w:t xml:space="preserve">forums and take part in the local strategic work reassuring that Campus Esbjerg continuously is a vibrant and high-quality work and study place that can </w:t>
      </w:r>
      <w:r w:rsidR="689ED014" w:rsidRPr="04CD930B">
        <w:rPr>
          <w:lang w:val="en-US"/>
        </w:rPr>
        <w:t xml:space="preserve">attract and </w:t>
      </w:r>
      <w:r w:rsidRPr="04CD930B">
        <w:rPr>
          <w:lang w:val="en-US"/>
        </w:rPr>
        <w:t>retain both students and employees. The Leader of Chemistry and Biosciences in Esbjerg refer</w:t>
      </w:r>
      <w:r w:rsidR="117B2A3A" w:rsidRPr="04CD930B">
        <w:rPr>
          <w:lang w:val="en-US"/>
        </w:rPr>
        <w:t>s</w:t>
      </w:r>
      <w:r w:rsidRPr="04CD930B">
        <w:rPr>
          <w:lang w:val="en-US"/>
        </w:rPr>
        <w:t xml:space="preserve"> directly to the Head of Department and </w:t>
      </w:r>
      <w:r w:rsidR="117B2A3A" w:rsidRPr="04CD930B">
        <w:rPr>
          <w:lang w:val="en-US"/>
        </w:rPr>
        <w:t xml:space="preserve">is </w:t>
      </w:r>
      <w:r w:rsidRPr="04CD930B">
        <w:rPr>
          <w:lang w:val="en-US"/>
        </w:rPr>
        <w:t>a part of the management</w:t>
      </w:r>
      <w:r w:rsidR="768A9B9A" w:rsidRPr="04CD930B">
        <w:rPr>
          <w:rFonts w:ascii="Calibri" w:eastAsia="Calibri" w:hAnsi="Calibri" w:cs="Calibri"/>
          <w:lang w:val="en-US"/>
        </w:rPr>
        <w:t xml:space="preserve"> </w:t>
      </w:r>
      <w:r w:rsidR="7CBC7CA2" w:rsidRPr="04CD930B">
        <w:rPr>
          <w:lang w:val="en-US"/>
        </w:rPr>
        <w:t xml:space="preserve">with title of Vice Head. </w:t>
      </w:r>
      <w:r w:rsidR="18CAA30F" w:rsidRPr="04CD930B">
        <w:rPr>
          <w:lang w:val="en-US"/>
        </w:rPr>
        <w:t>Tasks of the Leader of BIO Esbjerg</w:t>
      </w:r>
      <w:r w:rsidR="6EDC543C" w:rsidRPr="04CD930B">
        <w:rPr>
          <w:lang w:val="en-US"/>
        </w:rPr>
        <w:t>:</w:t>
      </w:r>
    </w:p>
    <w:p w14:paraId="5DAA55BD" w14:textId="6B702466" w:rsidR="65C2BCC0" w:rsidRDefault="65C2BCC0" w:rsidP="005B5B9B">
      <w:pPr>
        <w:pStyle w:val="Listeafsnit"/>
        <w:numPr>
          <w:ilvl w:val="0"/>
          <w:numId w:val="40"/>
        </w:numPr>
        <w:rPr>
          <w:lang w:val="en-US"/>
        </w:rPr>
      </w:pPr>
      <w:r w:rsidRPr="50F59763">
        <w:rPr>
          <w:lang w:val="en-US"/>
        </w:rPr>
        <w:t>Department point of contact for internal and external coordination and collaboration request</w:t>
      </w:r>
      <w:r w:rsidR="0F60B613" w:rsidRPr="50F59763">
        <w:rPr>
          <w:lang w:val="en-US"/>
        </w:rPr>
        <w:t xml:space="preserve"> considering activities in Esbjerg and concerning Esbjerg based research</w:t>
      </w:r>
      <w:r w:rsidR="00536A11">
        <w:rPr>
          <w:lang w:val="en-US"/>
        </w:rPr>
        <w:t>.</w:t>
      </w:r>
    </w:p>
    <w:p w14:paraId="06401212" w14:textId="2885B794" w:rsidR="19102B36" w:rsidRPr="005B5B9B" w:rsidRDefault="0010E422" w:rsidP="005B5B9B">
      <w:pPr>
        <w:pStyle w:val="Listeafsnit"/>
        <w:numPr>
          <w:ilvl w:val="0"/>
          <w:numId w:val="40"/>
        </w:numPr>
        <w:rPr>
          <w:lang w:val="en-US"/>
        </w:rPr>
      </w:pPr>
      <w:r w:rsidRPr="50F59763">
        <w:rPr>
          <w:lang w:val="en-US"/>
        </w:rPr>
        <w:t xml:space="preserve">Represent the department in </w:t>
      </w:r>
      <w:r w:rsidR="41E900B4" w:rsidRPr="50F59763">
        <w:rPr>
          <w:lang w:val="en-US"/>
        </w:rPr>
        <w:t>AAU C</w:t>
      </w:r>
      <w:r w:rsidRPr="50F59763">
        <w:rPr>
          <w:lang w:val="en-US"/>
        </w:rPr>
        <w:t>ampus Esbjerg council</w:t>
      </w:r>
      <w:r w:rsidR="00536A11">
        <w:rPr>
          <w:lang w:val="en-US"/>
        </w:rPr>
        <w:t>.</w:t>
      </w:r>
    </w:p>
    <w:p w14:paraId="1B6B59BD" w14:textId="381EE4C9" w:rsidR="19102B36" w:rsidRPr="005B5B9B" w:rsidRDefault="7DF7F226" w:rsidP="005B5B9B">
      <w:pPr>
        <w:pStyle w:val="Listeafsnit"/>
        <w:numPr>
          <w:ilvl w:val="0"/>
          <w:numId w:val="40"/>
        </w:numPr>
        <w:rPr>
          <w:lang w:val="en-US"/>
        </w:rPr>
      </w:pPr>
      <w:r w:rsidRPr="4C484941">
        <w:rPr>
          <w:lang w:val="en-US"/>
        </w:rPr>
        <w:t xml:space="preserve">Represent the department in the local campus management group (together with </w:t>
      </w:r>
      <w:proofErr w:type="spellStart"/>
      <w:r w:rsidR="799C41EF" w:rsidRPr="4C484941">
        <w:rPr>
          <w:lang w:val="en-US"/>
        </w:rPr>
        <w:t>C</w:t>
      </w:r>
      <w:r w:rsidRPr="4C484941">
        <w:rPr>
          <w:lang w:val="en-US"/>
        </w:rPr>
        <w:t>ampuschef</w:t>
      </w:r>
      <w:proofErr w:type="spellEnd"/>
      <w:r w:rsidRPr="4C484941">
        <w:rPr>
          <w:lang w:val="en-US"/>
        </w:rPr>
        <w:t xml:space="preserve"> and head of </w:t>
      </w:r>
      <w:r w:rsidR="0A1D84D7" w:rsidRPr="4C484941">
        <w:rPr>
          <w:lang w:val="en-US"/>
        </w:rPr>
        <w:t>Esbjerg Energy Section</w:t>
      </w:r>
      <w:r w:rsidR="0BF1FEA3" w:rsidRPr="4C484941">
        <w:rPr>
          <w:lang w:val="en-US"/>
        </w:rPr>
        <w:t>)</w:t>
      </w:r>
      <w:r w:rsidR="280E44A7" w:rsidRPr="4C484941">
        <w:rPr>
          <w:lang w:val="en-US"/>
        </w:rPr>
        <w:t>.</w:t>
      </w:r>
    </w:p>
    <w:p w14:paraId="3116D557" w14:textId="439CA909" w:rsidR="00E12564" w:rsidRDefault="4788E40A" w:rsidP="005B5B9B">
      <w:pPr>
        <w:pStyle w:val="Listeafsnit"/>
        <w:numPr>
          <w:ilvl w:val="0"/>
          <w:numId w:val="40"/>
        </w:numPr>
        <w:rPr>
          <w:lang w:val="en-US"/>
        </w:rPr>
      </w:pPr>
      <w:r w:rsidRPr="04CD930B">
        <w:rPr>
          <w:lang w:val="en-US"/>
        </w:rPr>
        <w:t xml:space="preserve">Represent the department in Esbjerg-based forums (e.g. </w:t>
      </w:r>
      <w:proofErr w:type="spellStart"/>
      <w:r w:rsidRPr="04CD930B">
        <w:rPr>
          <w:lang w:val="en-US"/>
        </w:rPr>
        <w:t>Rektorkollegiet</w:t>
      </w:r>
      <w:proofErr w:type="spellEnd"/>
      <w:r w:rsidRPr="04CD930B">
        <w:rPr>
          <w:lang w:val="en-US"/>
        </w:rPr>
        <w:t>, Education Esbjerg)</w:t>
      </w:r>
      <w:r w:rsidR="2341F8B8" w:rsidRPr="04CD930B">
        <w:rPr>
          <w:lang w:val="en-US"/>
        </w:rPr>
        <w:t>.</w:t>
      </w:r>
    </w:p>
    <w:p w14:paraId="38851ABE" w14:textId="718202AC" w:rsidR="00E12564" w:rsidRPr="005B5B9B" w:rsidRDefault="2C77BC10" w:rsidP="005B5B9B">
      <w:pPr>
        <w:pStyle w:val="Listeafsnit"/>
        <w:numPr>
          <w:ilvl w:val="0"/>
          <w:numId w:val="40"/>
        </w:numPr>
        <w:rPr>
          <w:lang w:val="en-US"/>
        </w:rPr>
      </w:pPr>
      <w:r w:rsidRPr="4C484941">
        <w:rPr>
          <w:lang w:val="en-US"/>
        </w:rPr>
        <w:t>Management of plenum meetings for department staff and guests in Esbjerg</w:t>
      </w:r>
      <w:r w:rsidR="252D2E50" w:rsidRPr="4C484941">
        <w:rPr>
          <w:lang w:val="en-US"/>
        </w:rPr>
        <w:t>.</w:t>
      </w:r>
    </w:p>
    <w:p w14:paraId="6B50F328" w14:textId="12626866" w:rsidR="00056721" w:rsidRPr="00344F7C" w:rsidRDefault="00056721" w:rsidP="04CD930B">
      <w:pPr>
        <w:rPr>
          <w:lang w:val="en-US"/>
        </w:rPr>
      </w:pPr>
      <w:r w:rsidRPr="04CD930B">
        <w:rPr>
          <w:lang w:val="en-US"/>
        </w:rPr>
        <w:lastRenderedPageBreak/>
        <w:t>Function Supplement – Leader of BIO Esbjerg:</w:t>
      </w:r>
    </w:p>
    <w:p w14:paraId="1B8D41B1" w14:textId="5EDBC274" w:rsidR="00056721" w:rsidRPr="00344F7C" w:rsidRDefault="00056721" w:rsidP="00056721">
      <w:pPr>
        <w:pStyle w:val="Listeafsnit"/>
        <w:numPr>
          <w:ilvl w:val="0"/>
          <w:numId w:val="27"/>
        </w:numPr>
        <w:rPr>
          <w:lang w:val="en-US"/>
        </w:rPr>
      </w:pPr>
      <w:r w:rsidRPr="04CD930B">
        <w:rPr>
          <w:lang w:val="en-US"/>
        </w:rPr>
        <w:t xml:space="preserve">A pensionable function supplement is provided for carrying out the role of </w:t>
      </w:r>
      <w:r w:rsidR="0005279E" w:rsidRPr="04CD930B">
        <w:rPr>
          <w:lang w:val="en-US"/>
        </w:rPr>
        <w:t>leader of BIO Esbjerg</w:t>
      </w:r>
      <w:r w:rsidRPr="04CD930B">
        <w:rPr>
          <w:lang w:val="en-US"/>
        </w:rPr>
        <w:t>.</w:t>
      </w:r>
      <w:r w:rsidR="00AD054E" w:rsidRPr="04CD930B">
        <w:rPr>
          <w:lang w:val="en-US"/>
        </w:rPr>
        <w:t xml:space="preserve"> </w:t>
      </w:r>
    </w:p>
    <w:p w14:paraId="14986F54" w14:textId="36A2225D" w:rsidR="00F3457B" w:rsidRDefault="00056721">
      <w:pPr>
        <w:pStyle w:val="Listeafsnit"/>
        <w:numPr>
          <w:ilvl w:val="0"/>
          <w:numId w:val="27"/>
        </w:numPr>
        <w:rPr>
          <w:lang w:val="en-US"/>
        </w:rPr>
      </w:pPr>
      <w:r w:rsidRPr="04CD930B">
        <w:rPr>
          <w:lang w:val="en-US"/>
        </w:rPr>
        <w:t xml:space="preserve">The supplement amount is determined by the </w:t>
      </w:r>
      <w:r w:rsidR="0005279E" w:rsidRPr="04CD930B">
        <w:rPr>
          <w:lang w:val="en-US"/>
        </w:rPr>
        <w:t>head of department</w:t>
      </w:r>
      <w:r w:rsidRPr="04CD930B">
        <w:rPr>
          <w:lang w:val="en-US"/>
        </w:rPr>
        <w:t xml:space="preserve"> based on an individual assessment, taking into account the tasks associated with the role and the anticipated time commitment. The time commitment should not exceed </w:t>
      </w:r>
      <w:r w:rsidR="00A373E1" w:rsidRPr="04CD930B">
        <w:rPr>
          <w:lang w:val="en-US"/>
        </w:rPr>
        <w:t>2</w:t>
      </w:r>
      <w:r w:rsidRPr="04CD930B">
        <w:rPr>
          <w:lang w:val="en-US"/>
        </w:rPr>
        <w:t xml:space="preserve">0 percent of the position, as it is crucial that the </w:t>
      </w:r>
      <w:r w:rsidR="00CB5401" w:rsidRPr="04CD930B">
        <w:rPr>
          <w:lang w:val="en-US"/>
        </w:rPr>
        <w:t>leader of BIO Esbjerg</w:t>
      </w:r>
      <w:r w:rsidRPr="04CD930B">
        <w:rPr>
          <w:lang w:val="en-US"/>
        </w:rPr>
        <w:t xml:space="preserve"> can continue to maintain </w:t>
      </w:r>
      <w:r w:rsidR="00CB5401" w:rsidRPr="04CD930B">
        <w:rPr>
          <w:lang w:val="en-US"/>
        </w:rPr>
        <w:t>one’s</w:t>
      </w:r>
      <w:r w:rsidRPr="04CD930B">
        <w:rPr>
          <w:lang w:val="en-US"/>
        </w:rPr>
        <w:t xml:space="preserve"> research career and engage in teaching and research.</w:t>
      </w:r>
    </w:p>
    <w:p w14:paraId="78710817" w14:textId="62171A13" w:rsidR="00056721" w:rsidRPr="005B5B9B" w:rsidRDefault="00F3457B" w:rsidP="005B5B9B">
      <w:pPr>
        <w:pStyle w:val="Listeafsnit"/>
        <w:numPr>
          <w:ilvl w:val="0"/>
          <w:numId w:val="27"/>
        </w:numPr>
        <w:rPr>
          <w:lang w:val="en-US"/>
        </w:rPr>
      </w:pPr>
      <w:r>
        <w:rPr>
          <w:lang w:val="en-US"/>
        </w:rPr>
        <w:t>T</w:t>
      </w:r>
      <w:r w:rsidR="00056721" w:rsidRPr="00F3457B">
        <w:rPr>
          <w:lang w:val="en-US"/>
        </w:rPr>
        <w:t xml:space="preserve">he supplement ceases when the </w:t>
      </w:r>
      <w:r>
        <w:rPr>
          <w:lang w:val="en-US"/>
        </w:rPr>
        <w:t xml:space="preserve">leader of </w:t>
      </w:r>
      <w:r w:rsidR="00521627">
        <w:rPr>
          <w:lang w:val="en-US"/>
        </w:rPr>
        <w:t xml:space="preserve">BIO </w:t>
      </w:r>
      <w:r>
        <w:rPr>
          <w:lang w:val="en-US"/>
        </w:rPr>
        <w:t>Esbjerg</w:t>
      </w:r>
      <w:r w:rsidR="00056721" w:rsidRPr="00F3457B">
        <w:rPr>
          <w:lang w:val="en-US"/>
        </w:rPr>
        <w:t xml:space="preserve"> is no longer fulfilling the role.</w:t>
      </w:r>
    </w:p>
    <w:p w14:paraId="68EA8BAC" w14:textId="4EC25E63" w:rsidR="00855EF5" w:rsidRPr="00855EF5" w:rsidRDefault="6D828548" w:rsidP="00855EF5">
      <w:pPr>
        <w:rPr>
          <w:b/>
          <w:bCs/>
          <w:lang w:val="en-US"/>
        </w:rPr>
      </w:pPr>
      <w:r w:rsidRPr="04CD930B">
        <w:rPr>
          <w:b/>
          <w:bCs/>
          <w:lang w:val="en-US"/>
        </w:rPr>
        <w:t>Administration</w:t>
      </w:r>
      <w:r w:rsidR="7A1C7FB4" w:rsidRPr="04CD930B">
        <w:rPr>
          <w:b/>
          <w:bCs/>
          <w:lang w:val="en-US"/>
        </w:rPr>
        <w:t>:</w:t>
      </w:r>
      <w:r w:rsidR="734A5E72" w:rsidRPr="04CD930B">
        <w:rPr>
          <w:lang w:val="en-US"/>
        </w:rPr>
        <w:t xml:space="preserve"> </w:t>
      </w:r>
      <w:r w:rsidR="006D7B87" w:rsidRPr="04CD930B">
        <w:rPr>
          <w:b/>
          <w:bCs/>
          <w:lang w:val="en-US"/>
        </w:rPr>
        <w:t xml:space="preserve">Head of </w:t>
      </w:r>
      <w:r w:rsidR="734A5E72" w:rsidRPr="04CD930B">
        <w:rPr>
          <w:b/>
          <w:bCs/>
          <w:lang w:val="en-US"/>
        </w:rPr>
        <w:t>Secret</w:t>
      </w:r>
      <w:r w:rsidR="006D7B87" w:rsidRPr="04CD930B">
        <w:rPr>
          <w:b/>
          <w:bCs/>
          <w:lang w:val="en-US"/>
        </w:rPr>
        <w:t>a</w:t>
      </w:r>
      <w:r w:rsidR="734A5E72" w:rsidRPr="04CD930B">
        <w:rPr>
          <w:b/>
          <w:bCs/>
          <w:lang w:val="en-US"/>
        </w:rPr>
        <w:t>riat</w:t>
      </w:r>
    </w:p>
    <w:p w14:paraId="76A3CB67" w14:textId="40AA5D6A" w:rsidR="00855EF5" w:rsidRPr="00855EF5" w:rsidRDefault="00855EF5" w:rsidP="00855EF5">
      <w:pPr>
        <w:pStyle w:val="Listeafsnit"/>
        <w:numPr>
          <w:ilvl w:val="0"/>
          <w:numId w:val="29"/>
        </w:numPr>
        <w:rPr>
          <w:lang w:val="en-US"/>
        </w:rPr>
      </w:pPr>
      <w:r w:rsidRPr="653E66C1">
        <w:rPr>
          <w:lang w:val="en-US"/>
        </w:rPr>
        <w:t xml:space="preserve">According to "Good </w:t>
      </w:r>
      <w:r w:rsidR="00852C33">
        <w:rPr>
          <w:lang w:val="en-US"/>
        </w:rPr>
        <w:t>Management</w:t>
      </w:r>
      <w:r w:rsidR="00852C33" w:rsidRPr="653E66C1">
        <w:rPr>
          <w:lang w:val="en-US"/>
        </w:rPr>
        <w:t xml:space="preserve"> </w:t>
      </w:r>
      <w:r w:rsidRPr="653E66C1">
        <w:rPr>
          <w:lang w:val="en-US"/>
        </w:rPr>
        <w:t xml:space="preserve">of </w:t>
      </w:r>
      <w:r w:rsidR="006A144C">
        <w:rPr>
          <w:lang w:val="en-US"/>
        </w:rPr>
        <w:t>Department</w:t>
      </w:r>
      <w:r w:rsidR="006A144C" w:rsidRPr="653E66C1">
        <w:rPr>
          <w:lang w:val="en-US"/>
        </w:rPr>
        <w:t xml:space="preserve"> </w:t>
      </w:r>
      <w:r w:rsidRPr="653E66C1">
        <w:rPr>
          <w:lang w:val="en-US"/>
        </w:rPr>
        <w:t>Secretariats"</w:t>
      </w:r>
      <w:r w:rsidR="00D0184D">
        <w:rPr>
          <w:lang w:val="en-US"/>
        </w:rPr>
        <w:t xml:space="preserve"> (here in </w:t>
      </w:r>
      <w:hyperlink r:id="rId19">
        <w:r w:rsidR="00D0184D" w:rsidRPr="19F67BB9">
          <w:rPr>
            <w:rStyle w:val="Hyperlink"/>
            <w:lang w:val="en-US"/>
          </w:rPr>
          <w:t>Danish</w:t>
        </w:r>
      </w:hyperlink>
      <w:r w:rsidR="00D0184D">
        <w:rPr>
          <w:lang w:val="en-US"/>
        </w:rPr>
        <w:t>)</w:t>
      </w:r>
      <w:r w:rsidRPr="653E66C1">
        <w:rPr>
          <w:lang w:val="en-US"/>
        </w:rPr>
        <w:t xml:space="preserve"> the main task of the </w:t>
      </w:r>
      <w:r w:rsidR="3422E188" w:rsidRPr="653E66C1">
        <w:rPr>
          <w:lang w:val="en-US"/>
        </w:rPr>
        <w:t>Department</w:t>
      </w:r>
      <w:r w:rsidR="006A144C">
        <w:rPr>
          <w:lang w:val="en-US"/>
        </w:rPr>
        <w:t>’s head of</w:t>
      </w:r>
      <w:r w:rsidR="3422E188" w:rsidRPr="653E66C1">
        <w:rPr>
          <w:lang w:val="en-US"/>
        </w:rPr>
        <w:t xml:space="preserve"> </w:t>
      </w:r>
      <w:r w:rsidRPr="653E66C1">
        <w:rPr>
          <w:lang w:val="en-US"/>
        </w:rPr>
        <w:t>secretariat is to lead and develop the administration in a way that best supports the</w:t>
      </w:r>
      <w:r w:rsidR="72C7C6B9" w:rsidRPr="653E66C1">
        <w:rPr>
          <w:lang w:val="en-US"/>
        </w:rPr>
        <w:t xml:space="preserve"> department</w:t>
      </w:r>
      <w:r w:rsidR="00852C33">
        <w:rPr>
          <w:lang w:val="en-US"/>
        </w:rPr>
        <w:t>’</w:t>
      </w:r>
      <w:r w:rsidR="72C7C6B9" w:rsidRPr="653E66C1">
        <w:rPr>
          <w:lang w:val="en-US"/>
        </w:rPr>
        <w:t xml:space="preserve">s </w:t>
      </w:r>
      <w:r w:rsidRPr="653E66C1">
        <w:rPr>
          <w:lang w:val="en-US"/>
        </w:rPr>
        <w:t>activities – research, education</w:t>
      </w:r>
      <w:r w:rsidR="00852C33">
        <w:rPr>
          <w:lang w:val="en-US"/>
        </w:rPr>
        <w:t>,</w:t>
      </w:r>
      <w:r w:rsidRPr="653E66C1">
        <w:rPr>
          <w:lang w:val="en-US"/>
        </w:rPr>
        <w:t xml:space="preserve"> and knowledge collaboration.</w:t>
      </w:r>
    </w:p>
    <w:p w14:paraId="2B66F6CE" w14:textId="6A52742B" w:rsidR="00855EF5" w:rsidRPr="00855EF5" w:rsidRDefault="00855EF5" w:rsidP="65340A9F">
      <w:pPr>
        <w:pStyle w:val="Listeafsnit"/>
        <w:numPr>
          <w:ilvl w:val="0"/>
          <w:numId w:val="29"/>
        </w:numPr>
        <w:rPr>
          <w:rFonts w:ascii="Calibri" w:eastAsia="Calibri" w:hAnsi="Calibri" w:cs="Calibri"/>
          <w:color w:val="1D1C1D"/>
          <w:sz w:val="23"/>
          <w:szCs w:val="23"/>
          <w:lang w:val="en-US"/>
        </w:rPr>
      </w:pPr>
      <w:r w:rsidRPr="65340A9F">
        <w:rPr>
          <w:lang w:val="en-US"/>
        </w:rPr>
        <w:t xml:space="preserve">Additionally, the </w:t>
      </w:r>
      <w:r w:rsidR="00852C33" w:rsidRPr="65340A9F">
        <w:rPr>
          <w:lang w:val="en-US"/>
        </w:rPr>
        <w:t xml:space="preserve">head of </w:t>
      </w:r>
      <w:r w:rsidRPr="65340A9F">
        <w:rPr>
          <w:lang w:val="en-US"/>
        </w:rPr>
        <w:t xml:space="preserve">secretariat is tasked with supporting </w:t>
      </w:r>
      <w:r w:rsidR="792E5D1D" w:rsidRPr="65340A9F">
        <w:rPr>
          <w:lang w:val="en-US"/>
        </w:rPr>
        <w:t>department lead</w:t>
      </w:r>
      <w:r w:rsidRPr="65340A9F">
        <w:rPr>
          <w:lang w:val="en-US"/>
        </w:rPr>
        <w:t>ership and strategy.</w:t>
      </w:r>
      <w:r w:rsidR="640D746A" w:rsidRPr="65340A9F">
        <w:rPr>
          <w:rFonts w:ascii="system-ui" w:eastAsia="system-ui" w:hAnsi="system-ui" w:cs="system-ui"/>
          <w:color w:val="000000" w:themeColor="text1"/>
          <w:lang w:val="en-US"/>
        </w:rPr>
        <w:t xml:space="preserve"> For example to work for ensuring a strategic </w:t>
      </w:r>
      <w:r w:rsidR="640D746A" w:rsidRPr="65340A9F">
        <w:rPr>
          <w:rFonts w:ascii="Calibri" w:eastAsia="Calibri" w:hAnsi="Calibri" w:cs="Calibri"/>
          <w:color w:val="1D1C1D"/>
          <w:sz w:val="23"/>
          <w:szCs w:val="23"/>
          <w:lang w:val="en-US"/>
        </w:rPr>
        <w:t>focus on "a positive working environment, and consideration for work-life balance”.</w:t>
      </w:r>
    </w:p>
    <w:p w14:paraId="6FBF5D31" w14:textId="299480E8" w:rsidR="00855EF5" w:rsidRPr="00855EF5" w:rsidRDefault="00855EF5" w:rsidP="00855EF5">
      <w:pPr>
        <w:pStyle w:val="Listeafsnit"/>
        <w:numPr>
          <w:ilvl w:val="0"/>
          <w:numId w:val="29"/>
        </w:numPr>
        <w:rPr>
          <w:lang w:val="en-US"/>
        </w:rPr>
      </w:pPr>
      <w:r w:rsidRPr="65340A9F">
        <w:rPr>
          <w:lang w:val="en-US"/>
        </w:rPr>
        <w:t>The</w:t>
      </w:r>
      <w:r w:rsidR="00532759" w:rsidRPr="65340A9F">
        <w:rPr>
          <w:lang w:val="en-US"/>
        </w:rPr>
        <w:t xml:space="preserve"> </w:t>
      </w:r>
      <w:r w:rsidR="0014471F" w:rsidRPr="65340A9F">
        <w:rPr>
          <w:lang w:val="en-US"/>
        </w:rPr>
        <w:t>head of</w:t>
      </w:r>
      <w:r w:rsidRPr="65340A9F">
        <w:rPr>
          <w:lang w:val="en-US"/>
        </w:rPr>
        <w:t xml:space="preserve"> secretariat is part of the overall university leadership and must exercise leadership based on the strategies of the university, faculty, and </w:t>
      </w:r>
      <w:r w:rsidR="74D05E85" w:rsidRPr="65340A9F">
        <w:rPr>
          <w:lang w:val="en-US"/>
        </w:rPr>
        <w:t>department</w:t>
      </w:r>
      <w:r w:rsidRPr="65340A9F">
        <w:rPr>
          <w:lang w:val="en-US"/>
        </w:rPr>
        <w:t>.</w:t>
      </w:r>
    </w:p>
    <w:p w14:paraId="5DAF1D97" w14:textId="00DCC6BF" w:rsidR="00855EF5" w:rsidRPr="00855EF5" w:rsidRDefault="00855EF5" w:rsidP="00855EF5">
      <w:pPr>
        <w:pStyle w:val="Listeafsnit"/>
        <w:numPr>
          <w:ilvl w:val="0"/>
          <w:numId w:val="29"/>
        </w:numPr>
        <w:rPr>
          <w:lang w:val="en-US"/>
        </w:rPr>
      </w:pPr>
      <w:r w:rsidRPr="00855EF5">
        <w:rPr>
          <w:lang w:val="en-US"/>
        </w:rPr>
        <w:t>The</w:t>
      </w:r>
      <w:r w:rsidR="00C91B22">
        <w:rPr>
          <w:lang w:val="en-US"/>
        </w:rPr>
        <w:t xml:space="preserve"> head of</w:t>
      </w:r>
      <w:r w:rsidRPr="00855EF5">
        <w:rPr>
          <w:lang w:val="en-US"/>
        </w:rPr>
        <w:t xml:space="preserve"> secretariat </w:t>
      </w:r>
      <w:r w:rsidRPr="5B0FB3CC">
        <w:rPr>
          <w:lang w:val="en-US"/>
        </w:rPr>
        <w:t>reports</w:t>
      </w:r>
      <w:r w:rsidRPr="00855EF5">
        <w:rPr>
          <w:lang w:val="en-US"/>
        </w:rPr>
        <w:t xml:space="preserve"> to the department head</w:t>
      </w:r>
      <w:r w:rsidR="00C91B22">
        <w:rPr>
          <w:lang w:val="en-US"/>
        </w:rPr>
        <w:t xml:space="preserve"> and is a part of the department’s management</w:t>
      </w:r>
      <w:r w:rsidRPr="00855EF5">
        <w:rPr>
          <w:lang w:val="en-US"/>
        </w:rPr>
        <w:t>.</w:t>
      </w:r>
    </w:p>
    <w:p w14:paraId="25E6FDB8" w14:textId="739E819E" w:rsidR="00855EF5" w:rsidRDefault="00855EF5" w:rsidP="4C484941">
      <w:pPr>
        <w:ind w:left="360"/>
        <w:rPr>
          <w:lang w:val="en-US"/>
        </w:rPr>
      </w:pPr>
    </w:p>
    <w:p w14:paraId="13187B4D" w14:textId="16412108" w:rsidR="00FE0D32" w:rsidRPr="004708A3" w:rsidRDefault="5CDCB0DB" w:rsidP="00FE0D32">
      <w:pPr>
        <w:rPr>
          <w:lang w:val="en-US"/>
        </w:rPr>
      </w:pPr>
      <w:r w:rsidRPr="465F3801">
        <w:rPr>
          <w:b/>
          <w:bCs/>
          <w:lang w:val="en-US"/>
        </w:rPr>
        <w:t xml:space="preserve">Heads </w:t>
      </w:r>
      <w:r w:rsidR="004B593D" w:rsidRPr="465F3801">
        <w:rPr>
          <w:b/>
          <w:bCs/>
          <w:lang w:val="en-US"/>
        </w:rPr>
        <w:t xml:space="preserve">of sections </w:t>
      </w:r>
      <w:r w:rsidR="606BCBC4" w:rsidRPr="465F3801">
        <w:rPr>
          <w:b/>
          <w:bCs/>
          <w:lang w:val="en-US"/>
        </w:rPr>
        <w:t xml:space="preserve">/ </w:t>
      </w:r>
      <w:r w:rsidR="004B593D" w:rsidRPr="465F3801">
        <w:rPr>
          <w:b/>
          <w:bCs/>
          <w:lang w:val="en-US"/>
        </w:rPr>
        <w:t xml:space="preserve">research </w:t>
      </w:r>
      <w:r w:rsidR="00FE4FAD" w:rsidRPr="465F3801">
        <w:rPr>
          <w:b/>
          <w:bCs/>
          <w:lang w:val="en-US"/>
        </w:rPr>
        <w:t>group</w:t>
      </w:r>
      <w:r w:rsidR="00786C7E" w:rsidRPr="465F3801">
        <w:rPr>
          <w:b/>
          <w:bCs/>
          <w:lang w:val="en-US"/>
        </w:rPr>
        <w:t xml:space="preserve"> leaders</w:t>
      </w:r>
      <w:r w:rsidR="00FE4FAD" w:rsidRPr="465F3801">
        <w:rPr>
          <w:b/>
          <w:bCs/>
          <w:lang w:val="en-US"/>
        </w:rPr>
        <w:t xml:space="preserve"> </w:t>
      </w:r>
    </w:p>
    <w:p w14:paraId="5BD2266C" w14:textId="204E18FF" w:rsidR="7A8E66E4" w:rsidRPr="00BD3600" w:rsidRDefault="441C3CF5" w:rsidP="005B5B9B">
      <w:pPr>
        <w:rPr>
          <w:lang w:val="en-US"/>
        </w:rPr>
      </w:pPr>
      <w:r w:rsidRPr="465F3801">
        <w:rPr>
          <w:lang w:val="en-US"/>
        </w:rPr>
        <w:t xml:space="preserve">Departments </w:t>
      </w:r>
      <w:r w:rsidR="004708A3" w:rsidRPr="465F3801">
        <w:rPr>
          <w:lang w:val="en-US"/>
        </w:rPr>
        <w:t>at ENGINEERING consist of several sections. Each section represents a field of study and forms a framework for an academic community. Sections</w:t>
      </w:r>
      <w:r w:rsidR="3E3FD04B" w:rsidRPr="465F3801">
        <w:rPr>
          <w:lang w:val="en-US"/>
        </w:rPr>
        <w:t xml:space="preserve"> contribute to</w:t>
      </w:r>
      <w:r w:rsidR="004708A3" w:rsidRPr="465F3801">
        <w:rPr>
          <w:lang w:val="en-US"/>
        </w:rPr>
        <w:t xml:space="preserve"> one or more educational programs, and there can be a strong connection between education and the section</w:t>
      </w:r>
      <w:r w:rsidR="001210B6" w:rsidRPr="465F3801">
        <w:rPr>
          <w:lang w:val="en-US"/>
        </w:rPr>
        <w:t>.</w:t>
      </w:r>
      <w:r w:rsidR="0018711B" w:rsidRPr="465F3801">
        <w:rPr>
          <w:lang w:val="en-US"/>
        </w:rPr>
        <w:t xml:space="preserve"> </w:t>
      </w:r>
      <w:r w:rsidR="00FF28B0" w:rsidRPr="465F3801">
        <w:rPr>
          <w:lang w:val="en-US"/>
        </w:rPr>
        <w:t xml:space="preserve">The department has </w:t>
      </w:r>
      <w:r w:rsidR="00151D61" w:rsidRPr="465F3801">
        <w:rPr>
          <w:lang w:val="en-US"/>
        </w:rPr>
        <w:t xml:space="preserve">a maximum of </w:t>
      </w:r>
      <w:r w:rsidR="00993E2E" w:rsidRPr="465F3801">
        <w:rPr>
          <w:lang w:val="en-US"/>
        </w:rPr>
        <w:t>ten sections</w:t>
      </w:r>
      <w:r w:rsidR="00C8389E" w:rsidRPr="465F3801">
        <w:rPr>
          <w:lang w:val="en-US"/>
        </w:rPr>
        <w:t xml:space="preserve"> comprising of </w:t>
      </w:r>
      <w:r w:rsidR="006D2FBF" w:rsidRPr="465F3801">
        <w:rPr>
          <w:lang w:val="en-US"/>
        </w:rPr>
        <w:t>three or more</w:t>
      </w:r>
      <w:r w:rsidR="004708A3" w:rsidRPr="465F3801">
        <w:rPr>
          <w:lang w:val="en-US"/>
        </w:rPr>
        <w:t xml:space="preserve"> </w:t>
      </w:r>
      <w:r w:rsidR="00541EC4" w:rsidRPr="465F3801">
        <w:rPr>
          <w:lang w:val="en-US"/>
        </w:rPr>
        <w:t xml:space="preserve">full time </w:t>
      </w:r>
      <w:r w:rsidR="004708A3" w:rsidRPr="465F3801">
        <w:rPr>
          <w:lang w:val="en-US"/>
        </w:rPr>
        <w:t>assistant professor</w:t>
      </w:r>
      <w:r w:rsidR="006D2FBF" w:rsidRPr="465F3801">
        <w:rPr>
          <w:lang w:val="en-US"/>
        </w:rPr>
        <w:t>s</w:t>
      </w:r>
      <w:r w:rsidR="004708A3" w:rsidRPr="465F3801">
        <w:rPr>
          <w:lang w:val="en-US"/>
        </w:rPr>
        <w:t>, associate professor</w:t>
      </w:r>
      <w:r w:rsidR="006D2FBF" w:rsidRPr="465F3801">
        <w:rPr>
          <w:lang w:val="en-US"/>
        </w:rPr>
        <w:t>s</w:t>
      </w:r>
      <w:r w:rsidR="004708A3" w:rsidRPr="465F3801">
        <w:rPr>
          <w:lang w:val="en-US"/>
        </w:rPr>
        <w:t>, and</w:t>
      </w:r>
      <w:r w:rsidR="00901C35" w:rsidRPr="465F3801">
        <w:rPr>
          <w:lang w:val="en-US"/>
        </w:rPr>
        <w:t>/or</w:t>
      </w:r>
      <w:r w:rsidR="004708A3" w:rsidRPr="465F3801">
        <w:rPr>
          <w:lang w:val="en-US"/>
        </w:rPr>
        <w:t xml:space="preserve"> professor</w:t>
      </w:r>
      <w:r w:rsidR="006D2FBF" w:rsidRPr="465F3801">
        <w:rPr>
          <w:lang w:val="en-US"/>
        </w:rPr>
        <w:t>s</w:t>
      </w:r>
      <w:r w:rsidR="004708A3" w:rsidRPr="465F3801">
        <w:rPr>
          <w:lang w:val="en-US"/>
        </w:rPr>
        <w:t xml:space="preserve">. In addition, there are employees in </w:t>
      </w:r>
      <w:r w:rsidR="002B3BA9" w:rsidRPr="465F3801">
        <w:rPr>
          <w:lang w:val="en-US"/>
        </w:rPr>
        <w:t xml:space="preserve">research </w:t>
      </w:r>
      <w:r w:rsidR="004708A3" w:rsidRPr="465F3801">
        <w:rPr>
          <w:lang w:val="en-US"/>
        </w:rPr>
        <w:t>assistant and postdoc positions, as well as PhD</w:t>
      </w:r>
      <w:r w:rsidR="002B3BA9" w:rsidRPr="465F3801">
        <w:rPr>
          <w:lang w:val="en-US"/>
        </w:rPr>
        <w:t xml:space="preserve"> fellows and </w:t>
      </w:r>
      <w:r w:rsidR="7C4D68CD" w:rsidRPr="465F3801">
        <w:rPr>
          <w:lang w:val="en-US"/>
        </w:rPr>
        <w:t xml:space="preserve">master </w:t>
      </w:r>
      <w:r w:rsidR="002B3BA9" w:rsidRPr="465F3801">
        <w:rPr>
          <w:lang w:val="en-US"/>
        </w:rPr>
        <w:t>students</w:t>
      </w:r>
      <w:r w:rsidR="004708A3" w:rsidRPr="465F3801">
        <w:rPr>
          <w:lang w:val="en-US"/>
        </w:rPr>
        <w:t>.</w:t>
      </w:r>
      <w:r w:rsidR="00CC38A2" w:rsidRPr="465F3801">
        <w:rPr>
          <w:lang w:val="en-US"/>
        </w:rPr>
        <w:t xml:space="preserve"> </w:t>
      </w:r>
      <w:r w:rsidR="7A8E66E4" w:rsidRPr="465F3801">
        <w:rPr>
          <w:lang w:val="en-US"/>
        </w:rPr>
        <w:t xml:space="preserve">All scientific and technical staff at the department must be assigned to </w:t>
      </w:r>
      <w:r w:rsidR="00E46EE6" w:rsidRPr="465F3801">
        <w:rPr>
          <w:lang w:val="en-US"/>
        </w:rPr>
        <w:t>a</w:t>
      </w:r>
      <w:r w:rsidR="7A8E66E4" w:rsidRPr="465F3801">
        <w:rPr>
          <w:lang w:val="en-US"/>
        </w:rPr>
        <w:t xml:space="preserve"> section.</w:t>
      </w:r>
    </w:p>
    <w:p w14:paraId="390D2CAD" w14:textId="0AB4179A" w:rsidR="00B54EB1" w:rsidRDefault="00674C48" w:rsidP="005B5B9B">
      <w:pPr>
        <w:rPr>
          <w:lang w:val="en-US"/>
        </w:rPr>
      </w:pPr>
      <w:r w:rsidRPr="465F3801">
        <w:rPr>
          <w:lang w:val="en-US"/>
        </w:rPr>
        <w:t>At</w:t>
      </w:r>
      <w:r w:rsidR="17ACE412" w:rsidRPr="465F3801">
        <w:rPr>
          <w:lang w:val="en-US"/>
        </w:rPr>
        <w:t xml:space="preserve"> the Department of Chemistry and Bioscience, a section typically consists of a number of researchers/research groups. A research group consists of one or more professors, associate professors, or assistant professors</w:t>
      </w:r>
      <w:r w:rsidR="6C0D8215" w:rsidRPr="465F3801">
        <w:rPr>
          <w:lang w:val="en-US"/>
        </w:rPr>
        <w:t xml:space="preserve"> as well as their associated </w:t>
      </w:r>
      <w:proofErr w:type="spellStart"/>
      <w:r w:rsidR="6C0D8215" w:rsidRPr="465F3801">
        <w:rPr>
          <w:lang w:val="en-US"/>
        </w:rPr>
        <w:t>ph.d.</w:t>
      </w:r>
      <w:proofErr w:type="spellEnd"/>
      <w:r w:rsidR="6C0D8215" w:rsidRPr="465F3801">
        <w:rPr>
          <w:lang w:val="en-US"/>
        </w:rPr>
        <w:t xml:space="preserve">-students, </w:t>
      </w:r>
      <w:proofErr w:type="spellStart"/>
      <w:r w:rsidR="6C0D8215" w:rsidRPr="465F3801">
        <w:rPr>
          <w:lang w:val="en-US"/>
        </w:rPr>
        <w:t>post.docs</w:t>
      </w:r>
      <w:proofErr w:type="spellEnd"/>
      <w:r w:rsidR="6C0D8215" w:rsidRPr="465F3801">
        <w:rPr>
          <w:lang w:val="en-US"/>
        </w:rPr>
        <w:t xml:space="preserve">., research assistants and other </w:t>
      </w:r>
      <w:r w:rsidR="00FD4FB5" w:rsidRPr="465F3801">
        <w:rPr>
          <w:lang w:val="en-US"/>
        </w:rPr>
        <w:t>time-limited employees</w:t>
      </w:r>
      <w:r w:rsidR="39B1978A" w:rsidRPr="465F3801">
        <w:rPr>
          <w:lang w:val="en-US"/>
        </w:rPr>
        <w:t>.</w:t>
      </w:r>
    </w:p>
    <w:p w14:paraId="605E2A6C" w14:textId="39FA154F" w:rsidR="17ACE412" w:rsidRPr="005B5B9B" w:rsidRDefault="6B294417" w:rsidP="005B5B9B">
      <w:pPr>
        <w:tabs>
          <w:tab w:val="left" w:pos="7040"/>
        </w:tabs>
        <w:rPr>
          <w:b/>
          <w:bCs/>
          <w:lang w:val="en-US"/>
        </w:rPr>
      </w:pPr>
      <w:r w:rsidRPr="04CD930B">
        <w:rPr>
          <w:lang w:val="en-US"/>
        </w:rPr>
        <w:t>H</w:t>
      </w:r>
      <w:r w:rsidR="3B912A2C" w:rsidRPr="04CD930B">
        <w:rPr>
          <w:lang w:val="en-US"/>
        </w:rPr>
        <w:t>ead of Section</w:t>
      </w:r>
      <w:r w:rsidR="662B1DD3" w:rsidRPr="0085554B">
        <w:rPr>
          <w:lang w:val="en-US"/>
        </w:rPr>
        <w:tab/>
      </w:r>
    </w:p>
    <w:p w14:paraId="64B02B0A" w14:textId="40C8EA00" w:rsidR="004708A3" w:rsidRPr="004708A3" w:rsidRDefault="004708A3" w:rsidP="005B5B9B">
      <w:pPr>
        <w:rPr>
          <w:lang w:val="en-US"/>
        </w:rPr>
      </w:pPr>
      <w:r w:rsidRPr="465F3801">
        <w:rPr>
          <w:lang w:val="en-US"/>
        </w:rPr>
        <w:t xml:space="preserve">A section is </w:t>
      </w:r>
      <w:r w:rsidR="00D337E7" w:rsidRPr="465F3801">
        <w:rPr>
          <w:lang w:val="en-US"/>
        </w:rPr>
        <w:t xml:space="preserve">headed </w:t>
      </w:r>
      <w:r w:rsidRPr="465F3801">
        <w:rPr>
          <w:lang w:val="en-US"/>
        </w:rPr>
        <w:t xml:space="preserve">by a </w:t>
      </w:r>
      <w:r w:rsidR="002B3BA9" w:rsidRPr="465F3801">
        <w:rPr>
          <w:lang w:val="en-US"/>
        </w:rPr>
        <w:t xml:space="preserve">head of </w:t>
      </w:r>
      <w:r w:rsidRPr="465F3801">
        <w:rPr>
          <w:lang w:val="en-US"/>
        </w:rPr>
        <w:t>section</w:t>
      </w:r>
      <w:r w:rsidR="37099B07" w:rsidRPr="465F3801">
        <w:rPr>
          <w:lang w:val="en-US"/>
        </w:rPr>
        <w:t>,</w:t>
      </w:r>
      <w:r w:rsidR="00D337E7" w:rsidRPr="465F3801">
        <w:rPr>
          <w:lang w:val="en-US"/>
        </w:rPr>
        <w:t xml:space="preserve"> </w:t>
      </w:r>
      <w:r w:rsidRPr="465F3801">
        <w:rPr>
          <w:lang w:val="en-US"/>
        </w:rPr>
        <w:t xml:space="preserve">who is a </w:t>
      </w:r>
      <w:r w:rsidR="00E56253" w:rsidRPr="465F3801">
        <w:rPr>
          <w:lang w:val="en-US"/>
        </w:rPr>
        <w:t xml:space="preserve">scientific </w:t>
      </w:r>
      <w:r w:rsidRPr="465F3801">
        <w:rPr>
          <w:lang w:val="en-US"/>
        </w:rPr>
        <w:t xml:space="preserve">employee </w:t>
      </w:r>
      <w:r w:rsidR="764D0531" w:rsidRPr="465F3801">
        <w:rPr>
          <w:lang w:val="en-US"/>
        </w:rPr>
        <w:t xml:space="preserve">of at </w:t>
      </w:r>
      <w:r w:rsidRPr="465F3801">
        <w:rPr>
          <w:lang w:val="en-US"/>
        </w:rPr>
        <w:t>least associate professor level</w:t>
      </w:r>
      <w:r w:rsidR="23B14CEE" w:rsidRPr="465F3801">
        <w:rPr>
          <w:lang w:val="en-US"/>
        </w:rPr>
        <w:t xml:space="preserve"> (minimum at 80% employment at the department)</w:t>
      </w:r>
      <w:r w:rsidR="1C7E769E" w:rsidRPr="465F3801">
        <w:rPr>
          <w:lang w:val="en-US"/>
        </w:rPr>
        <w:t>,</w:t>
      </w:r>
      <w:r w:rsidR="00624F3D" w:rsidRPr="465F3801">
        <w:rPr>
          <w:lang w:val="en-US"/>
        </w:rPr>
        <w:t xml:space="preserve"> according to the given mandate</w:t>
      </w:r>
      <w:r w:rsidRPr="465F3801">
        <w:rPr>
          <w:lang w:val="en-US"/>
        </w:rPr>
        <w:t>.</w:t>
      </w:r>
      <w:r w:rsidR="006D44DB" w:rsidRPr="465F3801">
        <w:rPr>
          <w:lang w:val="en-US"/>
        </w:rPr>
        <w:t xml:space="preserve"> </w:t>
      </w:r>
      <w:r w:rsidRPr="465F3801">
        <w:rPr>
          <w:lang w:val="en-US"/>
        </w:rPr>
        <w:t xml:space="preserve">The </w:t>
      </w:r>
      <w:r w:rsidR="00C35064" w:rsidRPr="465F3801">
        <w:rPr>
          <w:lang w:val="en-US"/>
        </w:rPr>
        <w:t xml:space="preserve">head of </w:t>
      </w:r>
      <w:r w:rsidRPr="465F3801">
        <w:rPr>
          <w:lang w:val="en-US"/>
        </w:rPr>
        <w:t xml:space="preserve">department appoints </w:t>
      </w:r>
      <w:r w:rsidR="00C35064" w:rsidRPr="465F3801">
        <w:rPr>
          <w:lang w:val="en-US"/>
        </w:rPr>
        <w:t xml:space="preserve">heads of </w:t>
      </w:r>
      <w:r w:rsidRPr="465F3801">
        <w:rPr>
          <w:lang w:val="en-US"/>
        </w:rPr>
        <w:t>section</w:t>
      </w:r>
      <w:r w:rsidR="00C35064" w:rsidRPr="465F3801">
        <w:rPr>
          <w:lang w:val="en-US"/>
        </w:rPr>
        <w:t>s</w:t>
      </w:r>
      <w:r w:rsidRPr="465F3801">
        <w:rPr>
          <w:lang w:val="en-US"/>
        </w:rPr>
        <w:t xml:space="preserve">. The dean approves the appointment of </w:t>
      </w:r>
      <w:r w:rsidR="001261A2" w:rsidRPr="465F3801">
        <w:rPr>
          <w:lang w:val="en-US"/>
        </w:rPr>
        <w:t xml:space="preserve">heads of </w:t>
      </w:r>
      <w:r w:rsidRPr="465F3801">
        <w:rPr>
          <w:lang w:val="en-US"/>
        </w:rPr>
        <w:t>section</w:t>
      </w:r>
      <w:r w:rsidR="001261A2" w:rsidRPr="465F3801">
        <w:rPr>
          <w:lang w:val="en-US"/>
        </w:rPr>
        <w:t>s</w:t>
      </w:r>
      <w:r w:rsidRPr="465F3801">
        <w:rPr>
          <w:lang w:val="en-US"/>
        </w:rPr>
        <w:t xml:space="preserve"> upon recommendation from the </w:t>
      </w:r>
      <w:r w:rsidR="001261A2" w:rsidRPr="465F3801">
        <w:rPr>
          <w:lang w:val="en-US"/>
        </w:rPr>
        <w:t xml:space="preserve">head of </w:t>
      </w:r>
      <w:r w:rsidRPr="465F3801">
        <w:rPr>
          <w:lang w:val="en-US"/>
        </w:rPr>
        <w:t>department.</w:t>
      </w:r>
    </w:p>
    <w:p w14:paraId="13A3B107" w14:textId="6BBCB138" w:rsidR="001C49EF" w:rsidRPr="001C49EF" w:rsidRDefault="001C49EF" w:rsidP="005B5B9B">
      <w:pPr>
        <w:rPr>
          <w:lang w:val="en-US"/>
        </w:rPr>
      </w:pPr>
      <w:r w:rsidRPr="465F3801">
        <w:rPr>
          <w:lang w:val="en-US"/>
        </w:rPr>
        <w:t xml:space="preserve">The appointment period </w:t>
      </w:r>
      <w:r w:rsidR="6BEFF972" w:rsidRPr="465F3801">
        <w:rPr>
          <w:lang w:val="en-US"/>
        </w:rPr>
        <w:t xml:space="preserve">is </w:t>
      </w:r>
      <w:r w:rsidR="00067DE9" w:rsidRPr="465F3801">
        <w:rPr>
          <w:lang w:val="en-US"/>
        </w:rPr>
        <w:t xml:space="preserve">3 </w:t>
      </w:r>
      <w:r w:rsidRPr="465F3801">
        <w:rPr>
          <w:lang w:val="en-US"/>
        </w:rPr>
        <w:t xml:space="preserve">years </w:t>
      </w:r>
      <w:r w:rsidR="00B0215A" w:rsidRPr="465F3801">
        <w:rPr>
          <w:lang w:val="en-US"/>
        </w:rPr>
        <w:t xml:space="preserve">(with a </w:t>
      </w:r>
      <w:r w:rsidRPr="465F3801">
        <w:rPr>
          <w:lang w:val="en-US"/>
        </w:rPr>
        <w:t>possibility of extension</w:t>
      </w:r>
      <w:r w:rsidR="00B0215A" w:rsidRPr="465F3801">
        <w:rPr>
          <w:lang w:val="en-US"/>
        </w:rPr>
        <w:t xml:space="preserve">, if agreed by </w:t>
      </w:r>
      <w:r w:rsidR="00A922C6" w:rsidRPr="465F3801">
        <w:rPr>
          <w:lang w:val="en-US"/>
        </w:rPr>
        <w:t>both head of department and head of section)</w:t>
      </w:r>
      <w:r w:rsidRPr="465F3801">
        <w:rPr>
          <w:lang w:val="en-US"/>
        </w:rPr>
        <w:t>.</w:t>
      </w:r>
      <w:r w:rsidR="006D44DB" w:rsidRPr="465F3801">
        <w:rPr>
          <w:lang w:val="en-US"/>
        </w:rPr>
        <w:t xml:space="preserve"> </w:t>
      </w:r>
      <w:r w:rsidRPr="465F3801">
        <w:rPr>
          <w:lang w:val="en-US"/>
        </w:rPr>
        <w:t xml:space="preserve">The </w:t>
      </w:r>
      <w:r w:rsidR="00257530" w:rsidRPr="465F3801">
        <w:rPr>
          <w:lang w:val="en-US"/>
        </w:rPr>
        <w:t xml:space="preserve">head of </w:t>
      </w:r>
      <w:r w:rsidRPr="465F3801">
        <w:rPr>
          <w:lang w:val="en-US"/>
        </w:rPr>
        <w:t xml:space="preserve">department and </w:t>
      </w:r>
      <w:r w:rsidR="00257530" w:rsidRPr="465F3801">
        <w:rPr>
          <w:lang w:val="en-US"/>
        </w:rPr>
        <w:t xml:space="preserve">heads of </w:t>
      </w:r>
      <w:r w:rsidRPr="465F3801">
        <w:rPr>
          <w:lang w:val="en-US"/>
        </w:rPr>
        <w:t>section</w:t>
      </w:r>
      <w:r w:rsidR="00257530" w:rsidRPr="465F3801">
        <w:rPr>
          <w:lang w:val="en-US"/>
        </w:rPr>
        <w:t>s</w:t>
      </w:r>
      <w:r w:rsidRPr="465F3801">
        <w:rPr>
          <w:lang w:val="en-US"/>
        </w:rPr>
        <w:t xml:space="preserve"> have an annual </w:t>
      </w:r>
      <w:r w:rsidR="00887CD4" w:rsidRPr="465F3801">
        <w:rPr>
          <w:lang w:val="en-US"/>
        </w:rPr>
        <w:t>leadership</w:t>
      </w:r>
      <w:r w:rsidR="00DC14A0" w:rsidRPr="465F3801">
        <w:rPr>
          <w:lang w:val="en-US"/>
        </w:rPr>
        <w:t xml:space="preserve">-development </w:t>
      </w:r>
      <w:r w:rsidRPr="465F3801">
        <w:rPr>
          <w:lang w:val="en-US"/>
        </w:rPr>
        <w:t xml:space="preserve">discussion </w:t>
      </w:r>
      <w:r w:rsidR="00C03131" w:rsidRPr="465F3801">
        <w:rPr>
          <w:lang w:val="en-US"/>
        </w:rPr>
        <w:t>(known as ‘LUS’)</w:t>
      </w:r>
      <w:r w:rsidR="00E53803" w:rsidRPr="465F3801">
        <w:rPr>
          <w:lang w:val="en-US"/>
        </w:rPr>
        <w:t>.</w:t>
      </w:r>
      <w:r w:rsidR="00C03131" w:rsidRPr="465F3801">
        <w:rPr>
          <w:lang w:val="en-US"/>
        </w:rPr>
        <w:t xml:space="preserve"> </w:t>
      </w:r>
    </w:p>
    <w:p w14:paraId="2F682541" w14:textId="6933D88D" w:rsidR="00662D17" w:rsidRPr="00662D17" w:rsidRDefault="128F3DB9" w:rsidP="04CD930B">
      <w:pPr>
        <w:rPr>
          <w:lang w:val="en-US"/>
        </w:rPr>
      </w:pPr>
      <w:r w:rsidRPr="04CD930B">
        <w:rPr>
          <w:lang w:val="en-US"/>
        </w:rPr>
        <w:lastRenderedPageBreak/>
        <w:t xml:space="preserve">Tasks as </w:t>
      </w:r>
      <w:r w:rsidR="0AA5E074" w:rsidRPr="04CD930B">
        <w:rPr>
          <w:lang w:val="en-US"/>
        </w:rPr>
        <w:t xml:space="preserve">Head of </w:t>
      </w:r>
      <w:r w:rsidRPr="04CD930B">
        <w:rPr>
          <w:lang w:val="en-US"/>
        </w:rPr>
        <w:t>Section:</w:t>
      </w:r>
    </w:p>
    <w:p w14:paraId="5E88FC7D" w14:textId="3A091DC9" w:rsidR="00481207" w:rsidRPr="005C27F9" w:rsidRDefault="002D38ED" w:rsidP="00481207">
      <w:pPr>
        <w:rPr>
          <w:lang w:val="en-US"/>
        </w:rPr>
      </w:pPr>
      <w:r w:rsidRPr="29F61FB5">
        <w:rPr>
          <w:lang w:val="en-US"/>
        </w:rPr>
        <w:t xml:space="preserve">Heads of </w:t>
      </w:r>
      <w:r w:rsidR="12E27223" w:rsidRPr="29F61FB5">
        <w:rPr>
          <w:lang w:val="en-US"/>
        </w:rPr>
        <w:t>s</w:t>
      </w:r>
      <w:r w:rsidR="00662D17" w:rsidRPr="29F61FB5">
        <w:rPr>
          <w:lang w:val="en-US"/>
        </w:rPr>
        <w:t>ection</w:t>
      </w:r>
      <w:r w:rsidRPr="29F61FB5">
        <w:rPr>
          <w:lang w:val="en-US"/>
        </w:rPr>
        <w:t>s</w:t>
      </w:r>
      <w:r w:rsidR="00662D17" w:rsidRPr="29F61FB5">
        <w:rPr>
          <w:lang w:val="en-US"/>
        </w:rPr>
        <w:t xml:space="preserve"> undertake a range of tasks as agreed upon with the </w:t>
      </w:r>
      <w:r w:rsidRPr="29F61FB5">
        <w:rPr>
          <w:lang w:val="en-US"/>
        </w:rPr>
        <w:t xml:space="preserve">head of </w:t>
      </w:r>
      <w:r w:rsidR="00662D17" w:rsidRPr="29F61FB5">
        <w:rPr>
          <w:lang w:val="en-US"/>
        </w:rPr>
        <w:t xml:space="preserve">department. Certain tasks require formal delegation according to the Rector's delegation instructions, where </w:t>
      </w:r>
      <w:r w:rsidR="00DA25B0" w:rsidRPr="29F61FB5">
        <w:rPr>
          <w:lang w:val="en-US"/>
        </w:rPr>
        <w:t xml:space="preserve">heads of </w:t>
      </w:r>
      <w:r w:rsidR="00662D17" w:rsidRPr="29F61FB5">
        <w:rPr>
          <w:lang w:val="en-US"/>
        </w:rPr>
        <w:t>section</w:t>
      </w:r>
      <w:r w:rsidR="00DA25B0" w:rsidRPr="29F61FB5">
        <w:rPr>
          <w:lang w:val="en-US"/>
        </w:rPr>
        <w:t>s</w:t>
      </w:r>
      <w:r w:rsidR="00662D17" w:rsidRPr="29F61FB5">
        <w:rPr>
          <w:lang w:val="en-US"/>
        </w:rPr>
        <w:t xml:space="preserve"> fall under Delegation Level 4. The agreed-upon tasks will be specified in the delegation statement, accompanied by a job description. The following overarching tasks may be part of the role as a </w:t>
      </w:r>
      <w:r w:rsidR="053AD154" w:rsidRPr="29F61FB5">
        <w:rPr>
          <w:lang w:val="en-US"/>
        </w:rPr>
        <w:t>section</w:t>
      </w:r>
      <w:r w:rsidR="00662D17" w:rsidRPr="29F61FB5">
        <w:rPr>
          <w:lang w:val="en-US"/>
        </w:rPr>
        <w:t xml:space="preserve"> leader. </w:t>
      </w:r>
    </w:p>
    <w:p w14:paraId="484B3A20" w14:textId="47A977EC" w:rsidR="00481207" w:rsidRPr="00481207" w:rsidRDefault="00481207" w:rsidP="0E938AA0">
      <w:pPr>
        <w:rPr>
          <w:lang w:val="en-US"/>
        </w:rPr>
      </w:pPr>
      <w:r w:rsidRPr="04CD930B">
        <w:rPr>
          <w:lang w:val="en-US"/>
        </w:rPr>
        <w:t xml:space="preserve">Daily </w:t>
      </w:r>
      <w:r w:rsidR="00924654" w:rsidRPr="04CD930B">
        <w:rPr>
          <w:lang w:val="en-US"/>
        </w:rPr>
        <w:t xml:space="preserve">and strategic </w:t>
      </w:r>
      <w:r w:rsidR="00590A5B" w:rsidRPr="04CD930B">
        <w:rPr>
          <w:lang w:val="en-US"/>
        </w:rPr>
        <w:t>m</w:t>
      </w:r>
      <w:r w:rsidRPr="04CD930B">
        <w:rPr>
          <w:lang w:val="en-US"/>
        </w:rPr>
        <w:t>anagement:</w:t>
      </w:r>
    </w:p>
    <w:p w14:paraId="09895DD0" w14:textId="0C3EC338" w:rsidR="00A90AAB" w:rsidRDefault="392E44F6" w:rsidP="00117FBE">
      <w:pPr>
        <w:pStyle w:val="Listeafsnit"/>
        <w:numPr>
          <w:ilvl w:val="0"/>
          <w:numId w:val="32"/>
        </w:numPr>
        <w:rPr>
          <w:lang w:val="en-US"/>
        </w:rPr>
      </w:pPr>
      <w:r w:rsidRPr="04CD930B">
        <w:rPr>
          <w:lang w:val="en-US"/>
        </w:rPr>
        <w:t xml:space="preserve">Ensure </w:t>
      </w:r>
      <w:r w:rsidR="0C9DDAC5" w:rsidRPr="04CD930B">
        <w:rPr>
          <w:lang w:val="en-US"/>
        </w:rPr>
        <w:t xml:space="preserve">distribution of common </w:t>
      </w:r>
      <w:r w:rsidR="6D599BEE" w:rsidRPr="04CD930B">
        <w:rPr>
          <w:lang w:val="en-US"/>
        </w:rPr>
        <w:t>t</w:t>
      </w:r>
      <w:r w:rsidR="2A17875A" w:rsidRPr="04CD930B">
        <w:rPr>
          <w:lang w:val="en-US"/>
        </w:rPr>
        <w:t>ask</w:t>
      </w:r>
      <w:r w:rsidR="6D599BEE" w:rsidRPr="04CD930B">
        <w:rPr>
          <w:lang w:val="en-US"/>
        </w:rPr>
        <w:t xml:space="preserve">s </w:t>
      </w:r>
      <w:r w:rsidR="4B7D8627" w:rsidRPr="04CD930B">
        <w:rPr>
          <w:lang w:val="en-US"/>
        </w:rPr>
        <w:t>in</w:t>
      </w:r>
      <w:r w:rsidR="6D599BEE" w:rsidRPr="04CD930B">
        <w:rPr>
          <w:lang w:val="en-US"/>
        </w:rPr>
        <w:t xml:space="preserve"> the section</w:t>
      </w:r>
      <w:r w:rsidR="23CAE89B" w:rsidRPr="04CD930B">
        <w:rPr>
          <w:lang w:val="en-US"/>
        </w:rPr>
        <w:t>.</w:t>
      </w:r>
    </w:p>
    <w:p w14:paraId="2056E52C" w14:textId="6F593189" w:rsidR="00481207" w:rsidRDefault="3C267AF8" w:rsidP="00923980">
      <w:pPr>
        <w:pStyle w:val="Listeafsnit"/>
        <w:numPr>
          <w:ilvl w:val="0"/>
          <w:numId w:val="32"/>
        </w:numPr>
        <w:rPr>
          <w:lang w:val="en-US"/>
        </w:rPr>
      </w:pPr>
      <w:r w:rsidRPr="04CD930B">
        <w:rPr>
          <w:lang w:val="en-US"/>
        </w:rPr>
        <w:t xml:space="preserve">If delegated MUS (Development and Performance Reviews)* by the head of department, the head of section is </w:t>
      </w:r>
      <w:r w:rsidR="2B633E5F" w:rsidRPr="04CD930B">
        <w:rPr>
          <w:lang w:val="en-US"/>
        </w:rPr>
        <w:t>r</w:t>
      </w:r>
      <w:r w:rsidR="7BF4FFFF" w:rsidRPr="04CD930B">
        <w:rPr>
          <w:lang w:val="en-US"/>
        </w:rPr>
        <w:t>esponsible for competence and career development for section employees</w:t>
      </w:r>
      <w:r w:rsidR="3B683E68" w:rsidRPr="04CD930B">
        <w:rPr>
          <w:lang w:val="en-US"/>
        </w:rPr>
        <w:t>,</w:t>
      </w:r>
      <w:r w:rsidR="7BF4FFFF" w:rsidRPr="04CD930B">
        <w:rPr>
          <w:lang w:val="en-US"/>
        </w:rPr>
        <w:t xml:space="preserve"> </w:t>
      </w:r>
      <w:r w:rsidR="02AF9F98" w:rsidRPr="04CD930B">
        <w:rPr>
          <w:rFonts w:ascii="Calibri" w:eastAsia="Calibri" w:hAnsi="Calibri" w:cs="Calibri"/>
          <w:color w:val="000000" w:themeColor="text1"/>
          <w:lang w:val="en-US"/>
        </w:rPr>
        <w:t xml:space="preserve">except part-time scientific staff (D-VIP) and student </w:t>
      </w:r>
      <w:proofErr w:type="spellStart"/>
      <w:r w:rsidR="02AF9F98" w:rsidRPr="04CD930B">
        <w:rPr>
          <w:rFonts w:ascii="Calibri" w:eastAsia="Calibri" w:hAnsi="Calibri" w:cs="Calibri"/>
          <w:color w:val="000000" w:themeColor="text1"/>
          <w:lang w:val="en-US"/>
        </w:rPr>
        <w:t>assistants</w:t>
      </w:r>
      <w:r w:rsidR="339DA728" w:rsidRPr="04CD930B">
        <w:rPr>
          <w:lang w:val="en-US"/>
        </w:rPr>
        <w:t>.</w:t>
      </w:r>
      <w:r w:rsidR="76511E36" w:rsidRPr="04CD930B">
        <w:rPr>
          <w:lang w:val="en-US"/>
        </w:rPr>
        <w:t>Responsible</w:t>
      </w:r>
      <w:proofErr w:type="spellEnd"/>
      <w:r w:rsidR="76511E36" w:rsidRPr="04CD930B">
        <w:rPr>
          <w:lang w:val="en-US"/>
        </w:rPr>
        <w:t xml:space="preserve"> for</w:t>
      </w:r>
      <w:r w:rsidR="3EAC5D9C" w:rsidRPr="04CD930B">
        <w:rPr>
          <w:lang w:val="en-US"/>
        </w:rPr>
        <w:t xml:space="preserve"> </w:t>
      </w:r>
      <w:r w:rsidR="318AAC60" w:rsidRPr="04CD930B">
        <w:rPr>
          <w:lang w:val="en-US"/>
        </w:rPr>
        <w:t>senior interviews</w:t>
      </w:r>
      <w:r w:rsidR="341307CF" w:rsidRPr="04CD930B">
        <w:rPr>
          <w:lang w:val="en-US"/>
        </w:rPr>
        <w:t xml:space="preserve"> in connection with MUS</w:t>
      </w:r>
      <w:r w:rsidR="318AAC60" w:rsidRPr="04CD930B">
        <w:rPr>
          <w:lang w:val="en-US"/>
        </w:rPr>
        <w:t xml:space="preserve">, if relevant </w:t>
      </w:r>
      <w:r w:rsidR="6B7D1F25" w:rsidRPr="04CD930B">
        <w:rPr>
          <w:lang w:val="en-US"/>
        </w:rPr>
        <w:t>(</w:t>
      </w:r>
      <w:r w:rsidR="13103BF5" w:rsidRPr="04CD930B">
        <w:rPr>
          <w:lang w:val="en-US"/>
        </w:rPr>
        <w:t xml:space="preserve">mandatory from </w:t>
      </w:r>
      <w:r w:rsidR="20142A01" w:rsidRPr="04CD930B">
        <w:rPr>
          <w:lang w:val="en-US"/>
        </w:rPr>
        <w:t xml:space="preserve">the time an </w:t>
      </w:r>
      <w:r w:rsidR="13103BF5" w:rsidRPr="04CD930B">
        <w:rPr>
          <w:lang w:val="en-US"/>
        </w:rPr>
        <w:t>employee</w:t>
      </w:r>
      <w:r w:rsidR="600B7238" w:rsidRPr="04CD930B">
        <w:rPr>
          <w:lang w:val="en-US"/>
        </w:rPr>
        <w:t xml:space="preserve"> </w:t>
      </w:r>
      <w:r w:rsidR="6FDA7459" w:rsidRPr="04CD930B">
        <w:rPr>
          <w:lang w:val="en-US"/>
        </w:rPr>
        <w:t>turn</w:t>
      </w:r>
      <w:r w:rsidR="5D0E4E3B" w:rsidRPr="04CD930B">
        <w:rPr>
          <w:lang w:val="en-US"/>
        </w:rPr>
        <w:t>s</w:t>
      </w:r>
      <w:r w:rsidR="6FDA7459" w:rsidRPr="04CD930B">
        <w:rPr>
          <w:lang w:val="en-US"/>
        </w:rPr>
        <w:t xml:space="preserve"> 60 </w:t>
      </w:r>
      <w:r w:rsidR="13103BF5" w:rsidRPr="04CD930B">
        <w:rPr>
          <w:lang w:val="en-US"/>
        </w:rPr>
        <w:t>years</w:t>
      </w:r>
      <w:r w:rsidR="0A86F392" w:rsidRPr="04CD930B">
        <w:rPr>
          <w:lang w:val="en-US"/>
        </w:rPr>
        <w:t xml:space="preserve"> old</w:t>
      </w:r>
      <w:r w:rsidR="13103BF5" w:rsidRPr="04CD930B">
        <w:rPr>
          <w:lang w:val="en-US"/>
        </w:rPr>
        <w:t xml:space="preserve"> - </w:t>
      </w:r>
      <w:r w:rsidR="6B7D1F25" w:rsidRPr="04CD930B">
        <w:rPr>
          <w:lang w:val="en-US"/>
        </w:rPr>
        <w:t xml:space="preserve">in </w:t>
      </w:r>
      <w:hyperlink r:id="rId20" w:anchor="content">
        <w:r w:rsidR="6B7D1F25" w:rsidRPr="04CD930B">
          <w:rPr>
            <w:rStyle w:val="Hyperlink"/>
            <w:lang w:val="en-US"/>
          </w:rPr>
          <w:t>English</w:t>
        </w:r>
      </w:hyperlink>
      <w:r w:rsidR="6B7D1F25" w:rsidRPr="04CD930B">
        <w:rPr>
          <w:lang w:val="en-US"/>
        </w:rPr>
        <w:t xml:space="preserve">; in </w:t>
      </w:r>
      <w:hyperlink r:id="rId21" w:anchor="seniorsamtale">
        <w:r w:rsidR="6B7D1F25" w:rsidRPr="04CD930B">
          <w:rPr>
            <w:rStyle w:val="Hyperlink"/>
            <w:lang w:val="en-US"/>
          </w:rPr>
          <w:t>Danish</w:t>
        </w:r>
      </w:hyperlink>
      <w:r w:rsidR="6B7D1F25" w:rsidRPr="04CD930B">
        <w:rPr>
          <w:lang w:val="en-US"/>
        </w:rPr>
        <w:t>)</w:t>
      </w:r>
    </w:p>
    <w:p w14:paraId="3E5D9B06" w14:textId="0F94FBC1" w:rsidR="00B53E09" w:rsidRPr="005B6D4A" w:rsidRDefault="5DBB967A" w:rsidP="00B53E09">
      <w:pPr>
        <w:pStyle w:val="Listeafsnit"/>
        <w:numPr>
          <w:ilvl w:val="0"/>
          <w:numId w:val="32"/>
        </w:numPr>
        <w:rPr>
          <w:lang w:val="en-US"/>
        </w:rPr>
      </w:pPr>
      <w:r w:rsidRPr="0E938AA0">
        <w:rPr>
          <w:lang w:val="en-US"/>
        </w:rPr>
        <w:t xml:space="preserve">Responsible for maternity/paternity leave meetings with section </w:t>
      </w:r>
      <w:r w:rsidR="0198E4F7" w:rsidRPr="0E938AA0">
        <w:rPr>
          <w:lang w:val="en-US"/>
        </w:rPr>
        <w:t>e</w:t>
      </w:r>
      <w:r w:rsidR="63D06AC9" w:rsidRPr="465F3801">
        <w:rPr>
          <w:lang w:val="en-US"/>
        </w:rPr>
        <w:t xml:space="preserve">mployee (mandatory before and after leave – optional for the employee during leave – read more here: in </w:t>
      </w:r>
      <w:hyperlink r:id="rId22" w:anchor="parental-leave-with-pay">
        <w:r w:rsidR="63D06AC9" w:rsidRPr="465F3801">
          <w:rPr>
            <w:rStyle w:val="Hyperlink"/>
            <w:lang w:val="en-US"/>
          </w:rPr>
          <w:t>English</w:t>
        </w:r>
      </w:hyperlink>
      <w:r w:rsidR="63D06AC9" w:rsidRPr="465F3801">
        <w:rPr>
          <w:lang w:val="en-US"/>
        </w:rPr>
        <w:t xml:space="preserve">; in </w:t>
      </w:r>
      <w:hyperlink r:id="rId23">
        <w:r w:rsidR="63D06AC9" w:rsidRPr="465F3801">
          <w:rPr>
            <w:rStyle w:val="Hyperlink"/>
            <w:lang w:val="en-US"/>
          </w:rPr>
          <w:t>Danish</w:t>
        </w:r>
      </w:hyperlink>
      <w:r w:rsidR="63D06AC9" w:rsidRPr="465F3801">
        <w:rPr>
          <w:lang w:val="en-US"/>
        </w:rPr>
        <w:t xml:space="preserve">) and sick leave (in </w:t>
      </w:r>
      <w:hyperlink r:id="rId24" w:anchor="content">
        <w:r w:rsidR="63D06AC9" w:rsidRPr="465F3801">
          <w:rPr>
            <w:rStyle w:val="Hyperlink"/>
            <w:lang w:val="en-US"/>
          </w:rPr>
          <w:t>English</w:t>
        </w:r>
      </w:hyperlink>
      <w:r w:rsidR="63D06AC9" w:rsidRPr="465F3801">
        <w:rPr>
          <w:lang w:val="en-US"/>
        </w:rPr>
        <w:t xml:space="preserve">; in </w:t>
      </w:r>
      <w:hyperlink r:id="rId25" w:anchor="sygemelding-og-raskmelding">
        <w:r w:rsidR="63D06AC9" w:rsidRPr="465F3801">
          <w:rPr>
            <w:rStyle w:val="Hyperlink"/>
            <w:lang w:val="en-US"/>
          </w:rPr>
          <w:t>Danish</w:t>
        </w:r>
      </w:hyperlink>
      <w:r w:rsidR="63D06AC9" w:rsidRPr="465F3801">
        <w:rPr>
          <w:lang w:val="en-US"/>
        </w:rPr>
        <w:t>)</w:t>
      </w:r>
    </w:p>
    <w:p w14:paraId="7B494FA9" w14:textId="1041D3BA" w:rsidR="4D20A61B" w:rsidRDefault="46202E6A" w:rsidP="14DF969E">
      <w:pPr>
        <w:pStyle w:val="Listeafsnit"/>
        <w:numPr>
          <w:ilvl w:val="0"/>
          <w:numId w:val="32"/>
        </w:numPr>
        <w:rPr>
          <w:lang w:val="en-US"/>
        </w:rPr>
      </w:pPr>
      <w:r w:rsidRPr="04CD930B">
        <w:rPr>
          <w:lang w:val="en-US"/>
        </w:rPr>
        <w:t xml:space="preserve">Responsible for </w:t>
      </w:r>
      <w:r w:rsidR="54524157" w:rsidRPr="04CD930B">
        <w:rPr>
          <w:lang w:val="en-US"/>
        </w:rPr>
        <w:t xml:space="preserve">management of </w:t>
      </w:r>
      <w:r w:rsidRPr="04CD930B">
        <w:rPr>
          <w:lang w:val="en-US"/>
        </w:rPr>
        <w:t xml:space="preserve">tenure track </w:t>
      </w:r>
      <w:r w:rsidR="4EAA17BA" w:rsidRPr="04CD930B">
        <w:rPr>
          <w:lang w:val="en-US"/>
        </w:rPr>
        <w:t xml:space="preserve">and ordinary </w:t>
      </w:r>
      <w:r w:rsidRPr="04CD930B">
        <w:rPr>
          <w:lang w:val="en-US"/>
        </w:rPr>
        <w:t>assistant professors</w:t>
      </w:r>
      <w:r w:rsidR="20826E9C" w:rsidRPr="04CD930B">
        <w:rPr>
          <w:lang w:val="en-US"/>
        </w:rPr>
        <w:t xml:space="preserve"> </w:t>
      </w:r>
      <w:r w:rsidR="0609BD3B" w:rsidRPr="04CD930B">
        <w:rPr>
          <w:lang w:val="en-US"/>
        </w:rPr>
        <w:t>career development</w:t>
      </w:r>
      <w:r w:rsidR="6EF143F8" w:rsidRPr="04CD930B">
        <w:rPr>
          <w:lang w:val="en-US"/>
        </w:rPr>
        <w:t>.</w:t>
      </w:r>
    </w:p>
    <w:p w14:paraId="35738232" w14:textId="2F3AC660" w:rsidR="00481207" w:rsidRPr="00117FBE" w:rsidRDefault="2A17875A" w:rsidP="00117FBE">
      <w:pPr>
        <w:pStyle w:val="Listeafsnit"/>
        <w:numPr>
          <w:ilvl w:val="0"/>
          <w:numId w:val="32"/>
        </w:numPr>
        <w:rPr>
          <w:lang w:val="en-US"/>
        </w:rPr>
      </w:pPr>
      <w:r w:rsidRPr="04CD930B">
        <w:rPr>
          <w:lang w:val="en-US"/>
        </w:rPr>
        <w:t xml:space="preserve">Onboarding of </w:t>
      </w:r>
      <w:r w:rsidR="7F1ECBE2" w:rsidRPr="04CD930B">
        <w:rPr>
          <w:lang w:val="en-US"/>
        </w:rPr>
        <w:t xml:space="preserve">tenured </w:t>
      </w:r>
      <w:r w:rsidRPr="04CD930B">
        <w:rPr>
          <w:lang w:val="en-US"/>
        </w:rPr>
        <w:t>employees</w:t>
      </w:r>
      <w:r w:rsidR="7E20D6DF" w:rsidRPr="04CD930B">
        <w:rPr>
          <w:lang w:val="en-US"/>
        </w:rPr>
        <w:t>.</w:t>
      </w:r>
    </w:p>
    <w:p w14:paraId="2B567AC7" w14:textId="2A611D3C" w:rsidR="00481207" w:rsidRPr="00117FBE" w:rsidRDefault="00CB46FB" w:rsidP="00117FBE">
      <w:pPr>
        <w:pStyle w:val="Listeafsnit"/>
        <w:numPr>
          <w:ilvl w:val="0"/>
          <w:numId w:val="32"/>
        </w:numPr>
        <w:rPr>
          <w:lang w:val="en-US"/>
        </w:rPr>
      </w:pPr>
      <w:r w:rsidRPr="65340A9F">
        <w:rPr>
          <w:lang w:val="en-US"/>
        </w:rPr>
        <w:t>Take part in c</w:t>
      </w:r>
      <w:r w:rsidR="00481207" w:rsidRPr="65340A9F">
        <w:rPr>
          <w:lang w:val="en-US"/>
        </w:rPr>
        <w:t>onflict resolution</w:t>
      </w:r>
      <w:r w:rsidR="00A04FB7" w:rsidRPr="65340A9F">
        <w:rPr>
          <w:lang w:val="en-US"/>
        </w:rPr>
        <w:t>.</w:t>
      </w:r>
    </w:p>
    <w:p w14:paraId="3112B28E" w14:textId="59CF2D5A" w:rsidR="00481207" w:rsidRPr="00762C67" w:rsidRDefault="563551AE" w:rsidP="00762C67">
      <w:pPr>
        <w:pStyle w:val="Listeafsnit"/>
        <w:numPr>
          <w:ilvl w:val="0"/>
          <w:numId w:val="32"/>
        </w:numPr>
        <w:rPr>
          <w:lang w:val="en-US"/>
        </w:rPr>
      </w:pPr>
      <w:r w:rsidRPr="04CD930B">
        <w:rPr>
          <w:lang w:val="en-US"/>
        </w:rPr>
        <w:t xml:space="preserve">Help </w:t>
      </w:r>
      <w:r w:rsidR="2481EFB1" w:rsidRPr="04CD930B">
        <w:rPr>
          <w:lang w:val="en-US"/>
        </w:rPr>
        <w:t xml:space="preserve">ensuring </w:t>
      </w:r>
      <w:r w:rsidR="5CD70E62" w:rsidRPr="04CD930B">
        <w:rPr>
          <w:lang w:val="en-US"/>
        </w:rPr>
        <w:t>o</w:t>
      </w:r>
      <w:r w:rsidR="2A17875A" w:rsidRPr="04CD930B">
        <w:rPr>
          <w:lang w:val="en-US"/>
        </w:rPr>
        <w:t>ccupational health and well-being</w:t>
      </w:r>
      <w:r w:rsidR="1564F814" w:rsidRPr="04CD930B">
        <w:rPr>
          <w:lang w:val="en-US"/>
        </w:rPr>
        <w:t>.</w:t>
      </w:r>
    </w:p>
    <w:p w14:paraId="22129C7A" w14:textId="45AB5986" w:rsidR="00590A5B" w:rsidRDefault="7EE2AF59" w:rsidP="00590A5B">
      <w:pPr>
        <w:pStyle w:val="Listeafsnit"/>
        <w:numPr>
          <w:ilvl w:val="0"/>
          <w:numId w:val="32"/>
        </w:numPr>
        <w:rPr>
          <w:lang w:val="en-US"/>
        </w:rPr>
      </w:pPr>
      <w:r w:rsidRPr="04CD930B">
        <w:rPr>
          <w:lang w:val="en-US"/>
        </w:rPr>
        <w:t xml:space="preserve">Facilitate </w:t>
      </w:r>
      <w:r w:rsidR="2EBE488C" w:rsidRPr="04CD930B">
        <w:rPr>
          <w:lang w:val="en-US"/>
        </w:rPr>
        <w:t>m</w:t>
      </w:r>
      <w:r w:rsidR="5E016B80" w:rsidRPr="04CD930B">
        <w:rPr>
          <w:lang w:val="en-US"/>
        </w:rPr>
        <w:t xml:space="preserve">eetings and activities to </w:t>
      </w:r>
      <w:r w:rsidR="49D08F31" w:rsidRPr="04CD930B">
        <w:rPr>
          <w:lang w:val="en-US"/>
        </w:rPr>
        <w:t xml:space="preserve">promote </w:t>
      </w:r>
      <w:r w:rsidR="5AFABF66" w:rsidRPr="04CD930B">
        <w:rPr>
          <w:lang w:val="en-US"/>
        </w:rPr>
        <w:t xml:space="preserve">strategic </w:t>
      </w:r>
      <w:r w:rsidR="5E016B80" w:rsidRPr="04CD930B">
        <w:rPr>
          <w:lang w:val="en-US"/>
        </w:rPr>
        <w:t>development, knowledge sharing, and collaboration.</w:t>
      </w:r>
    </w:p>
    <w:p w14:paraId="11776D8E" w14:textId="471A5EA7" w:rsidR="3DAD7AD5" w:rsidRPr="00590A5B" w:rsidRDefault="00427BEC" w:rsidP="00590A5B">
      <w:pPr>
        <w:pStyle w:val="Listeafsnit"/>
        <w:numPr>
          <w:ilvl w:val="0"/>
          <w:numId w:val="32"/>
        </w:numPr>
        <w:rPr>
          <w:lang w:val="en-US"/>
        </w:rPr>
      </w:pPr>
      <w:r w:rsidRPr="04CD930B">
        <w:rPr>
          <w:lang w:val="en-US"/>
        </w:rPr>
        <w:t xml:space="preserve">Take part in </w:t>
      </w:r>
      <w:r w:rsidR="00D323B7" w:rsidRPr="04CD930B">
        <w:rPr>
          <w:lang w:val="en-US"/>
        </w:rPr>
        <w:t xml:space="preserve">allocation of </w:t>
      </w:r>
      <w:r w:rsidR="00A15481" w:rsidRPr="04CD930B">
        <w:rPr>
          <w:lang w:val="en-US"/>
        </w:rPr>
        <w:t xml:space="preserve">teaching </w:t>
      </w:r>
      <w:r w:rsidR="0099655F" w:rsidRPr="04CD930B">
        <w:rPr>
          <w:lang w:val="en-US"/>
        </w:rPr>
        <w:t xml:space="preserve">resources </w:t>
      </w:r>
      <w:r w:rsidR="002C2F37" w:rsidRPr="04CD930B">
        <w:rPr>
          <w:lang w:val="en-US"/>
        </w:rPr>
        <w:t xml:space="preserve">to </w:t>
      </w:r>
      <w:r w:rsidR="3DAD7AD5" w:rsidRPr="04CD930B">
        <w:rPr>
          <w:lang w:val="en-US"/>
        </w:rPr>
        <w:t>courses</w:t>
      </w:r>
      <w:r w:rsidR="00D0473E" w:rsidRPr="04CD930B">
        <w:rPr>
          <w:lang w:val="en-US"/>
        </w:rPr>
        <w:t xml:space="preserve">, </w:t>
      </w:r>
      <w:r w:rsidR="3DAD7AD5" w:rsidRPr="04CD930B">
        <w:rPr>
          <w:lang w:val="en-US"/>
        </w:rPr>
        <w:t xml:space="preserve">projects </w:t>
      </w:r>
      <w:r w:rsidR="00D0473E" w:rsidRPr="04CD930B">
        <w:rPr>
          <w:lang w:val="en-US"/>
        </w:rPr>
        <w:t xml:space="preserve">and </w:t>
      </w:r>
      <w:r w:rsidR="00553AC8" w:rsidRPr="04CD930B">
        <w:rPr>
          <w:lang w:val="en-US"/>
        </w:rPr>
        <w:t xml:space="preserve">teaching administration. </w:t>
      </w:r>
    </w:p>
    <w:p w14:paraId="639D1053" w14:textId="3AF73D71" w:rsidR="00481207" w:rsidRPr="00773CA8" w:rsidRDefault="6AF415A0" w:rsidP="00773CA8">
      <w:pPr>
        <w:pStyle w:val="Listeafsnit"/>
        <w:numPr>
          <w:ilvl w:val="0"/>
          <w:numId w:val="33"/>
        </w:numPr>
        <w:rPr>
          <w:lang w:val="en-US"/>
        </w:rPr>
      </w:pPr>
      <w:r w:rsidRPr="04CD930B">
        <w:rPr>
          <w:lang w:val="en-US"/>
        </w:rPr>
        <w:t xml:space="preserve">Responsible for </w:t>
      </w:r>
      <w:r w:rsidR="058783B1" w:rsidRPr="04CD930B">
        <w:rPr>
          <w:lang w:val="en-US"/>
        </w:rPr>
        <w:t>c</w:t>
      </w:r>
      <w:r w:rsidR="2A17875A" w:rsidRPr="04CD930B">
        <w:rPr>
          <w:lang w:val="en-US"/>
        </w:rPr>
        <w:t>oordination of laboratory use</w:t>
      </w:r>
      <w:r w:rsidR="2FFF9136" w:rsidRPr="04CD930B">
        <w:rPr>
          <w:lang w:val="en-US"/>
        </w:rPr>
        <w:t xml:space="preserve"> within the section and across sections</w:t>
      </w:r>
      <w:r w:rsidR="26F596F7" w:rsidRPr="04CD930B">
        <w:rPr>
          <w:lang w:val="en-US"/>
        </w:rPr>
        <w:t>.</w:t>
      </w:r>
    </w:p>
    <w:p w14:paraId="1B8829BB" w14:textId="7B67A696" w:rsidR="00481207" w:rsidRPr="00117FBE" w:rsidRDefault="480D5460" w:rsidP="00117FBE">
      <w:pPr>
        <w:pStyle w:val="Listeafsnit"/>
        <w:numPr>
          <w:ilvl w:val="0"/>
          <w:numId w:val="33"/>
        </w:numPr>
        <w:rPr>
          <w:lang w:val="en-US"/>
        </w:rPr>
      </w:pPr>
      <w:r w:rsidRPr="04CD930B">
        <w:rPr>
          <w:lang w:val="en-US"/>
        </w:rPr>
        <w:t xml:space="preserve">Responsible for </w:t>
      </w:r>
      <w:r w:rsidR="60522FC7" w:rsidRPr="04CD930B">
        <w:rPr>
          <w:lang w:val="en-US"/>
        </w:rPr>
        <w:t>c</w:t>
      </w:r>
      <w:r w:rsidR="2A17875A" w:rsidRPr="04CD930B">
        <w:rPr>
          <w:lang w:val="en-US"/>
        </w:rPr>
        <w:t>ontribution to staff planning</w:t>
      </w:r>
      <w:r w:rsidR="0D378771" w:rsidRPr="04CD930B">
        <w:rPr>
          <w:lang w:val="en-US"/>
        </w:rPr>
        <w:t xml:space="preserve">, </w:t>
      </w:r>
      <w:r w:rsidR="2A17875A" w:rsidRPr="04CD930B">
        <w:rPr>
          <w:lang w:val="en-US"/>
        </w:rPr>
        <w:t>preparation of job postings</w:t>
      </w:r>
      <w:r w:rsidR="4EFC3288" w:rsidRPr="04CD930B">
        <w:rPr>
          <w:lang w:val="en-US"/>
        </w:rPr>
        <w:t xml:space="preserve"> </w:t>
      </w:r>
      <w:r w:rsidR="2B878150" w:rsidRPr="04CD930B">
        <w:rPr>
          <w:lang w:val="en-US"/>
        </w:rPr>
        <w:t xml:space="preserve">and hiring processes </w:t>
      </w:r>
      <w:r w:rsidR="4EFC3288" w:rsidRPr="04CD930B">
        <w:rPr>
          <w:lang w:val="en-US"/>
        </w:rPr>
        <w:t xml:space="preserve">for </w:t>
      </w:r>
      <w:r w:rsidR="679E48C6" w:rsidRPr="04CD930B">
        <w:rPr>
          <w:lang w:val="en-US"/>
        </w:rPr>
        <w:t xml:space="preserve"> tenured staff</w:t>
      </w:r>
      <w:r w:rsidR="59BBB184" w:rsidRPr="04CD930B">
        <w:rPr>
          <w:lang w:val="en-US"/>
        </w:rPr>
        <w:t xml:space="preserve"> within the section</w:t>
      </w:r>
      <w:r w:rsidR="26F596F7" w:rsidRPr="04CD930B">
        <w:rPr>
          <w:lang w:val="en-US"/>
        </w:rPr>
        <w:t>.</w:t>
      </w:r>
    </w:p>
    <w:p w14:paraId="2C6C6ECE" w14:textId="3BD63F7A" w:rsidR="2F195452" w:rsidRDefault="376B412B" w:rsidP="005B5B9B">
      <w:pPr>
        <w:pStyle w:val="Listeafsnit"/>
        <w:numPr>
          <w:ilvl w:val="0"/>
          <w:numId w:val="33"/>
        </w:numPr>
        <w:rPr>
          <w:lang w:val="en-US"/>
        </w:rPr>
      </w:pPr>
      <w:r w:rsidRPr="4C484941">
        <w:rPr>
          <w:lang w:val="en-US"/>
        </w:rPr>
        <w:t>Responsible for development and implementation of</w:t>
      </w:r>
      <w:r w:rsidR="26F596F7" w:rsidRPr="4C484941">
        <w:rPr>
          <w:lang w:val="en-US"/>
        </w:rPr>
        <w:t xml:space="preserve"> a</w:t>
      </w:r>
      <w:r w:rsidRPr="4C484941">
        <w:rPr>
          <w:lang w:val="en-US"/>
        </w:rPr>
        <w:t xml:space="preserve"> section strategy</w:t>
      </w:r>
      <w:r w:rsidR="6C3D7077" w:rsidRPr="4C484941">
        <w:rPr>
          <w:lang w:val="en-US"/>
        </w:rPr>
        <w:t xml:space="preserve"> (e.g. research strategy)</w:t>
      </w:r>
      <w:r w:rsidRPr="4C484941">
        <w:rPr>
          <w:lang w:val="en-US"/>
        </w:rPr>
        <w:t xml:space="preserve"> and </w:t>
      </w:r>
      <w:r w:rsidR="26F596F7" w:rsidRPr="4C484941">
        <w:rPr>
          <w:lang w:val="en-US"/>
        </w:rPr>
        <w:t>associated a</w:t>
      </w:r>
      <w:r w:rsidRPr="4C484941">
        <w:rPr>
          <w:lang w:val="en-US"/>
        </w:rPr>
        <w:t>ction plans</w:t>
      </w:r>
      <w:r w:rsidR="7E1F97E8" w:rsidRPr="4C484941">
        <w:rPr>
          <w:lang w:val="en-US"/>
        </w:rPr>
        <w:t>. Action plans are updated annually</w:t>
      </w:r>
      <w:r w:rsidR="2EA16750" w:rsidRPr="4C484941">
        <w:rPr>
          <w:lang w:val="en-US"/>
        </w:rPr>
        <w:t>, are to be approved by the head of department</w:t>
      </w:r>
      <w:r w:rsidR="7F156BE0" w:rsidRPr="4C484941">
        <w:rPr>
          <w:lang w:val="en-US"/>
        </w:rPr>
        <w:t>.</w:t>
      </w:r>
      <w:r w:rsidR="7E1F97E8" w:rsidRPr="4C484941">
        <w:rPr>
          <w:lang w:val="en-US"/>
        </w:rPr>
        <w:t xml:space="preserve"> </w:t>
      </w:r>
    </w:p>
    <w:p w14:paraId="3F265858" w14:textId="2CF99D62" w:rsidR="00481207" w:rsidRPr="00117FBE" w:rsidRDefault="000174E9" w:rsidP="00117FBE">
      <w:pPr>
        <w:pStyle w:val="Listeafsnit"/>
        <w:numPr>
          <w:ilvl w:val="0"/>
          <w:numId w:val="33"/>
        </w:numPr>
        <w:rPr>
          <w:lang w:val="en-US"/>
        </w:rPr>
      </w:pPr>
      <w:r w:rsidRPr="465F3801">
        <w:rPr>
          <w:lang w:val="en-US"/>
        </w:rPr>
        <w:t>C</w:t>
      </w:r>
      <w:r w:rsidR="00481207" w:rsidRPr="465F3801">
        <w:rPr>
          <w:lang w:val="en-US"/>
        </w:rPr>
        <w:t xml:space="preserve">ontribution to strategic </w:t>
      </w:r>
      <w:r w:rsidRPr="465F3801">
        <w:rPr>
          <w:lang w:val="en-US"/>
        </w:rPr>
        <w:t>deve</w:t>
      </w:r>
      <w:r w:rsidR="00DF7F66" w:rsidRPr="465F3801">
        <w:rPr>
          <w:lang w:val="en-US"/>
        </w:rPr>
        <w:t xml:space="preserve">lopment </w:t>
      </w:r>
      <w:r w:rsidR="00356377" w:rsidRPr="465F3801">
        <w:rPr>
          <w:lang w:val="en-US"/>
        </w:rPr>
        <w:t xml:space="preserve">of the </w:t>
      </w:r>
      <w:r w:rsidR="214A0621" w:rsidRPr="465F3801">
        <w:rPr>
          <w:lang w:val="en-US"/>
        </w:rPr>
        <w:t>department</w:t>
      </w:r>
      <w:r w:rsidR="009E2F4F" w:rsidRPr="465F3801">
        <w:rPr>
          <w:lang w:val="en-US"/>
        </w:rPr>
        <w:t>.</w:t>
      </w:r>
      <w:r w:rsidR="00356377" w:rsidRPr="465F3801">
        <w:rPr>
          <w:lang w:val="en-US"/>
        </w:rPr>
        <w:t xml:space="preserve"> (e.g. related to research, education and organization)</w:t>
      </w:r>
    </w:p>
    <w:p w14:paraId="3D17F824" w14:textId="40D64128" w:rsidR="00481207" w:rsidRPr="00117FBE" w:rsidRDefault="0059DC48" w:rsidP="00117FBE">
      <w:pPr>
        <w:pStyle w:val="Listeafsnit"/>
        <w:numPr>
          <w:ilvl w:val="0"/>
          <w:numId w:val="33"/>
        </w:numPr>
        <w:rPr>
          <w:lang w:val="en-US"/>
        </w:rPr>
      </w:pPr>
      <w:r w:rsidRPr="04CD930B">
        <w:rPr>
          <w:lang w:val="en-US"/>
        </w:rPr>
        <w:t xml:space="preserve">Ensure that the </w:t>
      </w:r>
      <w:proofErr w:type="spellStart"/>
      <w:r w:rsidR="0E8EB692" w:rsidRPr="04CD930B">
        <w:rPr>
          <w:lang w:val="en-US"/>
        </w:rPr>
        <w:t>the</w:t>
      </w:r>
      <w:proofErr w:type="spellEnd"/>
      <w:r w:rsidR="0E8EB692" w:rsidRPr="04CD930B">
        <w:rPr>
          <w:lang w:val="en-US"/>
        </w:rPr>
        <w:t xml:space="preserve"> strateg</w:t>
      </w:r>
      <w:r w:rsidR="61E582B9" w:rsidRPr="04CD930B">
        <w:rPr>
          <w:lang w:val="en-US"/>
        </w:rPr>
        <w:t>ies</w:t>
      </w:r>
      <w:r w:rsidR="0E8EB692" w:rsidRPr="04CD930B">
        <w:rPr>
          <w:lang w:val="en-US"/>
        </w:rPr>
        <w:t xml:space="preserve"> of </w:t>
      </w:r>
      <w:r w:rsidR="136006FC" w:rsidRPr="04CD930B">
        <w:rPr>
          <w:lang w:val="en-US"/>
        </w:rPr>
        <w:t xml:space="preserve">AAU, </w:t>
      </w:r>
      <w:r w:rsidR="696D0976" w:rsidRPr="04CD930B">
        <w:rPr>
          <w:lang w:val="en-US"/>
        </w:rPr>
        <w:t xml:space="preserve">the </w:t>
      </w:r>
      <w:r w:rsidR="2A17875A" w:rsidRPr="04CD930B">
        <w:rPr>
          <w:lang w:val="en-US"/>
        </w:rPr>
        <w:t>faculty</w:t>
      </w:r>
      <w:r w:rsidR="59E98E36" w:rsidRPr="04CD930B">
        <w:rPr>
          <w:lang w:val="en-US"/>
        </w:rPr>
        <w:t xml:space="preserve"> and the department</w:t>
      </w:r>
      <w:r w:rsidR="10A56689" w:rsidRPr="04CD930B">
        <w:rPr>
          <w:lang w:val="en-US"/>
        </w:rPr>
        <w:t xml:space="preserve"> </w:t>
      </w:r>
      <w:r w:rsidR="7F58A861" w:rsidRPr="04CD930B">
        <w:rPr>
          <w:lang w:val="en-US"/>
        </w:rPr>
        <w:t xml:space="preserve">are </w:t>
      </w:r>
      <w:r w:rsidR="7C0D7485" w:rsidRPr="04CD930B">
        <w:rPr>
          <w:lang w:val="en-US"/>
        </w:rPr>
        <w:t xml:space="preserve">considered </w:t>
      </w:r>
      <w:r w:rsidR="6D6F0B02" w:rsidRPr="04CD930B">
        <w:rPr>
          <w:lang w:val="en-US"/>
        </w:rPr>
        <w:t xml:space="preserve">and reflected </w:t>
      </w:r>
      <w:r w:rsidR="10A56689" w:rsidRPr="04CD930B">
        <w:rPr>
          <w:lang w:val="en-US"/>
        </w:rPr>
        <w:t xml:space="preserve">in the </w:t>
      </w:r>
      <w:proofErr w:type="spellStart"/>
      <w:r w:rsidR="10A56689" w:rsidRPr="04CD930B">
        <w:rPr>
          <w:lang w:val="en-US"/>
        </w:rPr>
        <w:t>develpment</w:t>
      </w:r>
      <w:proofErr w:type="spellEnd"/>
      <w:r w:rsidR="10A56689" w:rsidRPr="04CD930B">
        <w:rPr>
          <w:lang w:val="en-US"/>
        </w:rPr>
        <w:t xml:space="preserve"> </w:t>
      </w:r>
      <w:r w:rsidR="15DA69FC" w:rsidRPr="04CD930B">
        <w:rPr>
          <w:lang w:val="en-US"/>
        </w:rPr>
        <w:t>of</w:t>
      </w:r>
      <w:r w:rsidR="20786664" w:rsidRPr="04CD930B">
        <w:rPr>
          <w:lang w:val="en-US"/>
        </w:rPr>
        <w:t xml:space="preserve"> the se</w:t>
      </w:r>
      <w:r w:rsidR="2A17875A" w:rsidRPr="04CD930B">
        <w:rPr>
          <w:lang w:val="en-US"/>
        </w:rPr>
        <w:t>ction</w:t>
      </w:r>
      <w:r w:rsidR="20786664" w:rsidRPr="04CD930B">
        <w:rPr>
          <w:lang w:val="en-US"/>
        </w:rPr>
        <w:t xml:space="preserve"> strategy</w:t>
      </w:r>
      <w:r w:rsidR="779924A3" w:rsidRPr="04CD930B">
        <w:rPr>
          <w:lang w:val="en-US"/>
        </w:rPr>
        <w:t>.</w:t>
      </w:r>
    </w:p>
    <w:p w14:paraId="59F96F81" w14:textId="1149BDDD" w:rsidR="00481207" w:rsidRPr="00117FBE" w:rsidRDefault="00481207" w:rsidP="00117FBE">
      <w:pPr>
        <w:pStyle w:val="Listeafsnit"/>
        <w:numPr>
          <w:ilvl w:val="0"/>
          <w:numId w:val="33"/>
        </w:numPr>
        <w:rPr>
          <w:lang w:val="en-US"/>
        </w:rPr>
      </w:pPr>
      <w:r w:rsidRPr="465F3801">
        <w:rPr>
          <w:lang w:val="en-US"/>
        </w:rPr>
        <w:t>Motivat</w:t>
      </w:r>
      <w:r w:rsidR="00C42416" w:rsidRPr="465F3801">
        <w:rPr>
          <w:lang w:val="en-US"/>
        </w:rPr>
        <w:t xml:space="preserve">e </w:t>
      </w:r>
      <w:r w:rsidRPr="465F3801">
        <w:rPr>
          <w:lang w:val="en-US"/>
        </w:rPr>
        <w:t>and coordinat</w:t>
      </w:r>
      <w:r w:rsidR="00C42416" w:rsidRPr="465F3801">
        <w:rPr>
          <w:lang w:val="en-US"/>
        </w:rPr>
        <w:t xml:space="preserve">e </w:t>
      </w:r>
      <w:r w:rsidR="005B0404" w:rsidRPr="465F3801">
        <w:rPr>
          <w:lang w:val="en-US"/>
        </w:rPr>
        <w:t>processes</w:t>
      </w:r>
      <w:r w:rsidR="00F82426" w:rsidRPr="465F3801">
        <w:rPr>
          <w:lang w:val="en-US"/>
        </w:rPr>
        <w:t xml:space="preserve"> supporting </w:t>
      </w:r>
      <w:r w:rsidRPr="465F3801">
        <w:rPr>
          <w:lang w:val="en-US"/>
        </w:rPr>
        <w:t>acquisition of external project funding</w:t>
      </w:r>
      <w:r w:rsidR="00F82426" w:rsidRPr="465F3801">
        <w:rPr>
          <w:lang w:val="en-US"/>
        </w:rPr>
        <w:t>.</w:t>
      </w:r>
    </w:p>
    <w:p w14:paraId="5BFB8B18" w14:textId="6A1F2826" w:rsidR="00481207" w:rsidRPr="00117FBE" w:rsidRDefault="00481207" w:rsidP="00117FBE">
      <w:pPr>
        <w:pStyle w:val="Listeafsnit"/>
        <w:numPr>
          <w:ilvl w:val="0"/>
          <w:numId w:val="33"/>
        </w:numPr>
        <w:rPr>
          <w:lang w:val="en-US"/>
        </w:rPr>
      </w:pPr>
      <w:r w:rsidRPr="04CD930B">
        <w:rPr>
          <w:lang w:val="en-US"/>
        </w:rPr>
        <w:t>External communication and dissemination with a research focus</w:t>
      </w:r>
      <w:r w:rsidR="00575396" w:rsidRPr="04CD930B">
        <w:rPr>
          <w:lang w:val="en-US"/>
        </w:rPr>
        <w:t>.</w:t>
      </w:r>
    </w:p>
    <w:p w14:paraId="73DEE7AC" w14:textId="4C04BEF0" w:rsidR="00732FA8" w:rsidRPr="00EC291D" w:rsidRDefault="6A249A8B" w:rsidP="65340A9F">
      <w:pPr>
        <w:pStyle w:val="Listeafsnit"/>
        <w:numPr>
          <w:ilvl w:val="0"/>
          <w:numId w:val="33"/>
        </w:numPr>
        <w:rPr>
          <w:rFonts w:ascii="Calibri" w:eastAsia="Calibri" w:hAnsi="Calibri" w:cs="Calibri"/>
          <w:lang w:val="en-US"/>
        </w:rPr>
      </w:pPr>
      <w:r w:rsidRPr="04CD930B">
        <w:rPr>
          <w:lang w:val="en-US"/>
        </w:rPr>
        <w:t xml:space="preserve">Responsible for </w:t>
      </w:r>
      <w:r w:rsidR="738A3302" w:rsidRPr="04CD930B">
        <w:rPr>
          <w:lang w:val="en-US"/>
        </w:rPr>
        <w:t xml:space="preserve">the </w:t>
      </w:r>
      <w:r w:rsidR="052D8CE0" w:rsidRPr="04CD930B">
        <w:rPr>
          <w:lang w:val="en-US"/>
        </w:rPr>
        <w:t xml:space="preserve">overall budget of the </w:t>
      </w:r>
      <w:r w:rsidR="738A3302" w:rsidRPr="04CD930B">
        <w:rPr>
          <w:lang w:val="en-US"/>
        </w:rPr>
        <w:t>section</w:t>
      </w:r>
      <w:r w:rsidR="4BD2E2B1" w:rsidRPr="04CD930B">
        <w:rPr>
          <w:lang w:val="en-US"/>
        </w:rPr>
        <w:t xml:space="preserve">, </w:t>
      </w:r>
      <w:r w:rsidR="4BD2E2B1" w:rsidRPr="04CD930B">
        <w:rPr>
          <w:rFonts w:ascii="Calibri" w:eastAsia="Calibri" w:hAnsi="Calibri" w:cs="Calibri"/>
          <w:lang w:val="en-US"/>
        </w:rPr>
        <w:t>except for the specific economy of research projects and related activities, where the financial responsibility lies with the designated project manager.</w:t>
      </w:r>
      <w:r w:rsidR="738A3302" w:rsidRPr="04CD930B">
        <w:rPr>
          <w:lang w:val="en-US"/>
        </w:rPr>
        <w:t xml:space="preserve"> </w:t>
      </w:r>
      <w:r w:rsidR="5682031B" w:rsidRPr="04CD930B">
        <w:rPr>
          <w:lang w:val="en-US"/>
        </w:rPr>
        <w:t xml:space="preserve">The overall budget of the section includes </w:t>
      </w:r>
      <w:r w:rsidR="4F134891" w:rsidRPr="04CD930B">
        <w:rPr>
          <w:rFonts w:ascii="Calibri" w:eastAsia="Calibri" w:hAnsi="Calibri" w:cs="Calibri"/>
          <w:lang w:val="en-US"/>
        </w:rPr>
        <w:t>section</w:t>
      </w:r>
      <w:r w:rsidR="516A1953" w:rsidRPr="04CD930B">
        <w:rPr>
          <w:rFonts w:ascii="Calibri" w:eastAsia="Calibri" w:hAnsi="Calibri" w:cs="Calibri"/>
          <w:lang w:val="en-US"/>
        </w:rPr>
        <w:t xml:space="preserve"> </w:t>
      </w:r>
      <w:r w:rsidR="3A90755E" w:rsidRPr="04CD930B">
        <w:rPr>
          <w:rFonts w:ascii="Calibri" w:eastAsia="Calibri" w:hAnsi="Calibri" w:cs="Calibri"/>
          <w:lang w:val="en-US"/>
        </w:rPr>
        <w:t>operat</w:t>
      </w:r>
      <w:r w:rsidR="291FC224" w:rsidRPr="04CD930B">
        <w:rPr>
          <w:rFonts w:ascii="Calibri" w:eastAsia="Calibri" w:hAnsi="Calibri" w:cs="Calibri"/>
          <w:lang w:val="en-US"/>
        </w:rPr>
        <w:t>ional accounts</w:t>
      </w:r>
      <w:r w:rsidR="271920B1" w:rsidRPr="04CD930B">
        <w:rPr>
          <w:rFonts w:ascii="Calibri" w:eastAsia="Calibri" w:hAnsi="Calibri" w:cs="Calibri"/>
          <w:lang w:val="en-US"/>
        </w:rPr>
        <w:t xml:space="preserve"> and </w:t>
      </w:r>
      <w:r w:rsidR="13326384" w:rsidRPr="04CD930B">
        <w:rPr>
          <w:rFonts w:ascii="Calibri" w:eastAsia="Calibri" w:hAnsi="Calibri" w:cs="Calibri"/>
          <w:lang w:val="en-US"/>
        </w:rPr>
        <w:t>the</w:t>
      </w:r>
      <w:r w:rsidR="3A90755E" w:rsidRPr="04CD930B">
        <w:rPr>
          <w:rFonts w:ascii="Calibri" w:eastAsia="Calibri" w:hAnsi="Calibri" w:cs="Calibri"/>
          <w:lang w:val="en-US"/>
        </w:rPr>
        <w:t xml:space="preserve"> buyout </w:t>
      </w:r>
      <w:r w:rsidR="490F94FE" w:rsidRPr="04CD930B">
        <w:rPr>
          <w:rFonts w:ascii="Calibri" w:eastAsia="Calibri" w:hAnsi="Calibri" w:cs="Calibri"/>
          <w:lang w:val="en-US"/>
        </w:rPr>
        <w:t>balance of tenured employees</w:t>
      </w:r>
      <w:r w:rsidR="73F175F0" w:rsidRPr="04CD930B">
        <w:rPr>
          <w:rFonts w:ascii="Calibri" w:eastAsia="Calibri" w:hAnsi="Calibri" w:cs="Calibri"/>
          <w:lang w:val="en-US"/>
        </w:rPr>
        <w:t>, LAB-TAP/TECH-TAP</w:t>
      </w:r>
      <w:r w:rsidR="490F94FE" w:rsidRPr="04CD930B">
        <w:rPr>
          <w:rFonts w:ascii="Calibri" w:eastAsia="Calibri" w:hAnsi="Calibri" w:cs="Calibri"/>
          <w:lang w:val="en-US"/>
        </w:rPr>
        <w:t xml:space="preserve">. </w:t>
      </w:r>
    </w:p>
    <w:p w14:paraId="29113E75" w14:textId="47E62511" w:rsidR="00732FA8" w:rsidRPr="00EC291D" w:rsidRDefault="753AB5A2" w:rsidP="00732FA8">
      <w:pPr>
        <w:pStyle w:val="Listeafsnit"/>
        <w:numPr>
          <w:ilvl w:val="0"/>
          <w:numId w:val="33"/>
        </w:numPr>
        <w:rPr>
          <w:lang w:val="en-US"/>
        </w:rPr>
      </w:pPr>
      <w:r w:rsidRPr="04CD930B">
        <w:rPr>
          <w:lang w:val="en-US"/>
        </w:rPr>
        <w:t xml:space="preserve">Facilitate that </w:t>
      </w:r>
      <w:r w:rsidR="31A8C096" w:rsidRPr="04CD930B">
        <w:rPr>
          <w:lang w:val="en-US"/>
        </w:rPr>
        <w:t>t</w:t>
      </w:r>
      <w:r w:rsidR="4FB21F0E" w:rsidRPr="04CD930B">
        <w:rPr>
          <w:lang w:val="en-US"/>
        </w:rPr>
        <w:t>he section strive</w:t>
      </w:r>
      <w:r w:rsidR="3FEA911C" w:rsidRPr="04CD930B">
        <w:rPr>
          <w:lang w:val="en-US"/>
        </w:rPr>
        <w:t>s</w:t>
      </w:r>
      <w:r w:rsidR="4FB21F0E" w:rsidRPr="04CD930B">
        <w:rPr>
          <w:lang w:val="en-US"/>
        </w:rPr>
        <w:t xml:space="preserve"> to ensure well-being, a safe working environment, and a shared culture for inclusion and collaboration. </w:t>
      </w:r>
    </w:p>
    <w:p w14:paraId="686DD290" w14:textId="03685D17" w:rsidR="005B5A8A" w:rsidRPr="00344F7C" w:rsidRDefault="005B5A8A" w:rsidP="04CD930B">
      <w:pPr>
        <w:rPr>
          <w:lang w:val="en-US"/>
        </w:rPr>
      </w:pPr>
      <w:r w:rsidRPr="04CD930B">
        <w:rPr>
          <w:lang w:val="en-US"/>
        </w:rPr>
        <w:t xml:space="preserve">Function Supplement – </w:t>
      </w:r>
      <w:r w:rsidR="004854B6" w:rsidRPr="04CD930B">
        <w:rPr>
          <w:lang w:val="en-US"/>
        </w:rPr>
        <w:t xml:space="preserve">Head of </w:t>
      </w:r>
      <w:r w:rsidR="0012414F" w:rsidRPr="04CD930B">
        <w:rPr>
          <w:lang w:val="en-US"/>
        </w:rPr>
        <w:t>s</w:t>
      </w:r>
      <w:r w:rsidR="004854B6" w:rsidRPr="04CD930B">
        <w:rPr>
          <w:lang w:val="en-US"/>
        </w:rPr>
        <w:t xml:space="preserve">ection </w:t>
      </w:r>
    </w:p>
    <w:p w14:paraId="5833BE98" w14:textId="6B83A24B" w:rsidR="005B5A8A" w:rsidRPr="00344F7C" w:rsidRDefault="005B5A8A" w:rsidP="005B5A8A">
      <w:pPr>
        <w:pStyle w:val="Listeafsnit"/>
        <w:numPr>
          <w:ilvl w:val="0"/>
          <w:numId w:val="27"/>
        </w:numPr>
        <w:rPr>
          <w:lang w:val="en-US"/>
        </w:rPr>
      </w:pPr>
      <w:r>
        <w:rPr>
          <w:lang w:val="en-US"/>
        </w:rPr>
        <w:lastRenderedPageBreak/>
        <w:t>A</w:t>
      </w:r>
      <w:r w:rsidRPr="00344F7C">
        <w:rPr>
          <w:lang w:val="en-US"/>
        </w:rPr>
        <w:t xml:space="preserve"> pensionable function supplement is provided for carrying out the role of </w:t>
      </w:r>
      <w:r w:rsidR="0012414F">
        <w:rPr>
          <w:lang w:val="en-US"/>
        </w:rPr>
        <w:t>Head of section.</w:t>
      </w:r>
    </w:p>
    <w:p w14:paraId="5423B6B8" w14:textId="4982EE3F" w:rsidR="005B5A8A" w:rsidRDefault="005B5A8A" w:rsidP="005B5A8A">
      <w:pPr>
        <w:pStyle w:val="Listeafsnit"/>
        <w:numPr>
          <w:ilvl w:val="0"/>
          <w:numId w:val="27"/>
        </w:numPr>
        <w:rPr>
          <w:lang w:val="en-US"/>
        </w:rPr>
      </w:pPr>
      <w:r w:rsidRPr="04CD930B">
        <w:rPr>
          <w:lang w:val="en-US"/>
        </w:rPr>
        <w:t xml:space="preserve">The supplement amount is determined by the head of department based on an individual assessment, taking into account the tasks associated with the role and the anticipated time commitment. </w:t>
      </w:r>
    </w:p>
    <w:p w14:paraId="5DCF916F" w14:textId="77777777" w:rsidR="0098036F" w:rsidRDefault="0098036F" w:rsidP="0098036F">
      <w:pPr>
        <w:pStyle w:val="Listeafsnit"/>
        <w:numPr>
          <w:ilvl w:val="0"/>
          <w:numId w:val="27"/>
        </w:numPr>
        <w:rPr>
          <w:lang w:val="en-US"/>
        </w:rPr>
      </w:pPr>
      <w:r w:rsidRPr="04CD930B">
        <w:rPr>
          <w:lang w:val="en-US"/>
        </w:rPr>
        <w:t xml:space="preserve">Heads of sections are expected to continue their responsibilities in teaching and research and allocate a maximum of 20 percent of their time for section management. </w:t>
      </w:r>
    </w:p>
    <w:p w14:paraId="79258117" w14:textId="290766AB" w:rsidR="005B5A8A" w:rsidRPr="00BE517B" w:rsidRDefault="005B5A8A" w:rsidP="005B5A8A">
      <w:pPr>
        <w:pStyle w:val="Listeafsnit"/>
        <w:numPr>
          <w:ilvl w:val="0"/>
          <w:numId w:val="27"/>
        </w:numPr>
        <w:rPr>
          <w:lang w:val="en-US"/>
        </w:rPr>
      </w:pPr>
      <w:r>
        <w:rPr>
          <w:lang w:val="en-US"/>
        </w:rPr>
        <w:t>T</w:t>
      </w:r>
      <w:r w:rsidRPr="00F3457B">
        <w:rPr>
          <w:lang w:val="en-US"/>
        </w:rPr>
        <w:t xml:space="preserve">he supplement ceases when the </w:t>
      </w:r>
      <w:r w:rsidR="0098036F">
        <w:rPr>
          <w:lang w:val="en-US"/>
        </w:rPr>
        <w:t xml:space="preserve">head of section </w:t>
      </w:r>
      <w:r w:rsidRPr="00F3457B">
        <w:rPr>
          <w:lang w:val="en-US"/>
        </w:rPr>
        <w:t>is no longer fulfilling the role.</w:t>
      </w:r>
    </w:p>
    <w:p w14:paraId="37D4F0C7" w14:textId="74FBDDBF" w:rsidR="00EC291D" w:rsidRPr="00EC291D" w:rsidRDefault="3419CA20" w:rsidP="04CD930B">
      <w:pPr>
        <w:rPr>
          <w:lang w:val="en-US"/>
        </w:rPr>
      </w:pPr>
      <w:r w:rsidRPr="04CD930B">
        <w:rPr>
          <w:lang w:val="en-US"/>
        </w:rPr>
        <w:t>Research Groups</w:t>
      </w:r>
    </w:p>
    <w:p w14:paraId="28A8AB0B" w14:textId="19520834" w:rsidR="00EC291D" w:rsidRPr="00EC291D" w:rsidRDefault="00EC291D" w:rsidP="04CD930B">
      <w:pPr>
        <w:rPr>
          <w:lang w:val="en-US"/>
        </w:rPr>
      </w:pPr>
      <w:r w:rsidRPr="04CD930B">
        <w:rPr>
          <w:lang w:val="en-US"/>
        </w:rPr>
        <w:t>The following principles apply to the operation of research groups:</w:t>
      </w:r>
    </w:p>
    <w:p w14:paraId="1AB0EF2E" w14:textId="326007EC" w:rsidR="00EC291D" w:rsidRPr="00EC291D" w:rsidRDefault="00EC291D" w:rsidP="00EC291D">
      <w:pPr>
        <w:pStyle w:val="Listeafsnit"/>
        <w:numPr>
          <w:ilvl w:val="0"/>
          <w:numId w:val="34"/>
        </w:numPr>
        <w:rPr>
          <w:lang w:val="en-US"/>
        </w:rPr>
      </w:pPr>
      <w:r w:rsidRPr="00EC291D">
        <w:rPr>
          <w:lang w:val="en-US"/>
        </w:rPr>
        <w:t>Research groups originate from a strategic academic community among affiliated researchers.</w:t>
      </w:r>
    </w:p>
    <w:p w14:paraId="10D478D4" w14:textId="4E617E95" w:rsidR="00EC291D" w:rsidRPr="00EC291D" w:rsidRDefault="00EC291D" w:rsidP="00EC291D">
      <w:pPr>
        <w:pStyle w:val="Listeafsnit"/>
        <w:numPr>
          <w:ilvl w:val="0"/>
          <w:numId w:val="34"/>
        </w:numPr>
        <w:rPr>
          <w:lang w:val="en-US"/>
        </w:rPr>
      </w:pPr>
      <w:r w:rsidRPr="00EC291D">
        <w:rPr>
          <w:lang w:val="en-US"/>
        </w:rPr>
        <w:t xml:space="preserve">Research groups are organizationally anchored in one of the </w:t>
      </w:r>
      <w:r w:rsidR="457C46BC" w:rsidRPr="14DF969E">
        <w:rPr>
          <w:lang w:val="en-US"/>
        </w:rPr>
        <w:t xml:space="preserve">department’s </w:t>
      </w:r>
      <w:r w:rsidR="6528A03D" w:rsidRPr="14DF969E">
        <w:rPr>
          <w:lang w:val="en-US"/>
        </w:rPr>
        <w:t>sections</w:t>
      </w:r>
      <w:r w:rsidRPr="00EC291D">
        <w:rPr>
          <w:lang w:val="en-US"/>
        </w:rPr>
        <w:t>.</w:t>
      </w:r>
    </w:p>
    <w:p w14:paraId="422C0A92" w14:textId="733CC86B" w:rsidR="00EC291D" w:rsidRPr="00EC291D" w:rsidRDefault="00EC291D" w:rsidP="00EC291D">
      <w:pPr>
        <w:pStyle w:val="Listeafsnit"/>
        <w:numPr>
          <w:ilvl w:val="0"/>
          <w:numId w:val="34"/>
        </w:numPr>
        <w:rPr>
          <w:lang w:val="en-US"/>
        </w:rPr>
      </w:pPr>
      <w:r w:rsidRPr="465F3801">
        <w:rPr>
          <w:lang w:val="en-US"/>
        </w:rPr>
        <w:t xml:space="preserve">All scientific employees must be affiliated </w:t>
      </w:r>
      <w:r w:rsidR="6B43F9DE" w:rsidRPr="465F3801">
        <w:rPr>
          <w:lang w:val="en-US"/>
        </w:rPr>
        <w:t>to a section</w:t>
      </w:r>
      <w:r w:rsidRPr="465F3801">
        <w:rPr>
          <w:lang w:val="en-US"/>
        </w:rPr>
        <w:t>.</w:t>
      </w:r>
    </w:p>
    <w:p w14:paraId="3D7DF2D0" w14:textId="07F5B1A4" w:rsidR="00A56BEA" w:rsidRDefault="007F35E8" w:rsidP="14DF969E">
      <w:pPr>
        <w:pStyle w:val="Listeafsnit"/>
        <w:numPr>
          <w:ilvl w:val="0"/>
          <w:numId w:val="34"/>
        </w:numPr>
        <w:rPr>
          <w:lang w:val="en-US"/>
        </w:rPr>
      </w:pPr>
      <w:r>
        <w:rPr>
          <w:lang w:val="en-US"/>
        </w:rPr>
        <w:t xml:space="preserve">The organization of research groups </w:t>
      </w:r>
      <w:r w:rsidR="00A56BEA">
        <w:rPr>
          <w:lang w:val="en-US"/>
        </w:rPr>
        <w:t>is</w:t>
      </w:r>
      <w:r>
        <w:rPr>
          <w:lang w:val="en-US"/>
        </w:rPr>
        <w:t xml:space="preserve"> </w:t>
      </w:r>
      <w:r w:rsidR="00F43982">
        <w:rPr>
          <w:lang w:val="en-US"/>
        </w:rPr>
        <w:t>flexible</w:t>
      </w:r>
      <w:r w:rsidR="007D41CB">
        <w:rPr>
          <w:lang w:val="en-US"/>
        </w:rPr>
        <w:t xml:space="preserve"> and dynamic </w:t>
      </w:r>
      <w:r w:rsidR="00732FA8">
        <w:rPr>
          <w:lang w:val="en-US"/>
        </w:rPr>
        <w:t>by nature.</w:t>
      </w:r>
    </w:p>
    <w:p w14:paraId="50FFE168" w14:textId="59E9C341" w:rsidR="750B2CAE" w:rsidRDefault="750B2CAE" w:rsidP="14DF969E">
      <w:pPr>
        <w:pStyle w:val="Listeafsnit"/>
        <w:numPr>
          <w:ilvl w:val="0"/>
          <w:numId w:val="34"/>
        </w:numPr>
        <w:rPr>
          <w:lang w:val="en-US"/>
        </w:rPr>
      </w:pPr>
      <w:r w:rsidRPr="50F59763">
        <w:rPr>
          <w:lang w:val="en-US"/>
        </w:rPr>
        <w:t xml:space="preserve">A research group </w:t>
      </w:r>
      <w:r w:rsidR="00242F5E" w:rsidRPr="00D53699">
        <w:rPr>
          <w:lang w:val="en-US"/>
        </w:rPr>
        <w:t>can</w:t>
      </w:r>
      <w:r w:rsidR="00242F5E">
        <w:rPr>
          <w:lang w:val="en-US"/>
        </w:rPr>
        <w:t xml:space="preserve"> be h</w:t>
      </w:r>
      <w:r w:rsidRPr="50F59763">
        <w:rPr>
          <w:lang w:val="en-US"/>
        </w:rPr>
        <w:t xml:space="preserve">eaded by </w:t>
      </w:r>
      <w:r w:rsidR="006545FB">
        <w:rPr>
          <w:lang w:val="en-US"/>
        </w:rPr>
        <w:t xml:space="preserve">a </w:t>
      </w:r>
      <w:r w:rsidR="163CEC38" w:rsidRPr="50F59763">
        <w:rPr>
          <w:lang w:val="en-US"/>
        </w:rPr>
        <w:t xml:space="preserve">research group leader </w:t>
      </w:r>
      <w:r w:rsidR="006545FB">
        <w:rPr>
          <w:lang w:val="en-US"/>
        </w:rPr>
        <w:t>or organized as a team.</w:t>
      </w:r>
    </w:p>
    <w:p w14:paraId="2114F3AE" w14:textId="77777777" w:rsidR="00EC291D" w:rsidRPr="00242F5E" w:rsidRDefault="00EC291D" w:rsidP="00242F5E">
      <w:pPr>
        <w:pStyle w:val="Listeafsnit"/>
        <w:numPr>
          <w:ilvl w:val="0"/>
          <w:numId w:val="34"/>
        </w:numPr>
        <w:rPr>
          <w:lang w:val="en-US"/>
        </w:rPr>
      </w:pPr>
      <w:r w:rsidRPr="00242F5E">
        <w:rPr>
          <w:lang w:val="en-US"/>
        </w:rPr>
        <w:t>Research groups can collaborate with other groups to address larger mission-based challenges.</w:t>
      </w:r>
    </w:p>
    <w:p w14:paraId="3BD52896" w14:textId="77777777" w:rsidR="00EC291D" w:rsidRPr="00EC291D" w:rsidRDefault="00EC291D" w:rsidP="00EC291D">
      <w:pPr>
        <w:pStyle w:val="Listeafsnit"/>
        <w:numPr>
          <w:ilvl w:val="0"/>
          <w:numId w:val="34"/>
        </w:numPr>
        <w:rPr>
          <w:lang w:val="en-US"/>
        </w:rPr>
      </w:pPr>
      <w:r w:rsidRPr="50F59763">
        <w:rPr>
          <w:lang w:val="en-US"/>
        </w:rPr>
        <w:t>Research groups share responsibility for attracting, training, and qualifying younger researchers.</w:t>
      </w:r>
    </w:p>
    <w:p w14:paraId="7B82DC2E" w14:textId="230B30A9" w:rsidR="00EC291D" w:rsidRPr="00EC291D" w:rsidRDefault="00EC291D" w:rsidP="00EC291D">
      <w:pPr>
        <w:pStyle w:val="Listeafsnit"/>
        <w:numPr>
          <w:ilvl w:val="0"/>
          <w:numId w:val="34"/>
        </w:numPr>
        <w:rPr>
          <w:lang w:val="en-US"/>
        </w:rPr>
      </w:pPr>
      <w:r w:rsidRPr="50F59763">
        <w:rPr>
          <w:lang w:val="en-US"/>
        </w:rPr>
        <w:t xml:space="preserve">The research group must </w:t>
      </w:r>
      <w:r w:rsidR="2FF1D622" w:rsidRPr="50F59763">
        <w:rPr>
          <w:lang w:val="en-US"/>
        </w:rPr>
        <w:t xml:space="preserve">strive to </w:t>
      </w:r>
      <w:r w:rsidRPr="50F59763">
        <w:rPr>
          <w:lang w:val="en-US"/>
        </w:rPr>
        <w:t>ensure well-being, a safe working environment, and a shared culture for inclusion and collaboration.</w:t>
      </w:r>
      <w:r w:rsidR="5987FB34" w:rsidRPr="50F59763">
        <w:rPr>
          <w:lang w:val="en-US"/>
        </w:rPr>
        <w:t xml:space="preserve"> </w:t>
      </w:r>
    </w:p>
    <w:p w14:paraId="329BEBF8" w14:textId="138DA941" w:rsidR="00732FA8" w:rsidRDefault="00732FA8" w:rsidP="65340A9F">
      <w:pPr>
        <w:rPr>
          <w:color w:val="000000" w:themeColor="text1"/>
          <w:lang w:val="en-US"/>
        </w:rPr>
      </w:pPr>
    </w:p>
    <w:p w14:paraId="73B84C8D" w14:textId="759AB5A5" w:rsidR="00FE0D32" w:rsidRPr="00FF0F01" w:rsidRDefault="00FE0D32" w:rsidP="65340A9F">
      <w:pPr>
        <w:rPr>
          <w:color w:val="000000" w:themeColor="text1"/>
          <w:lang w:val="en-US"/>
        </w:rPr>
      </w:pPr>
      <w:r w:rsidRPr="65340A9F">
        <w:rPr>
          <w:b/>
          <w:bCs/>
          <w:color w:val="000000" w:themeColor="text1"/>
          <w:lang w:val="en-US"/>
        </w:rPr>
        <w:t>M</w:t>
      </w:r>
      <w:r w:rsidR="00F65D7F" w:rsidRPr="65340A9F">
        <w:rPr>
          <w:b/>
          <w:bCs/>
          <w:color w:val="000000" w:themeColor="text1"/>
          <w:lang w:val="en-US"/>
        </w:rPr>
        <w:t>US</w:t>
      </w:r>
      <w:r w:rsidR="04E93DE8" w:rsidRPr="65340A9F">
        <w:rPr>
          <w:b/>
          <w:bCs/>
          <w:color w:val="000000" w:themeColor="text1"/>
          <w:lang w:val="en-US"/>
        </w:rPr>
        <w:t>, GRUS</w:t>
      </w:r>
      <w:r w:rsidR="00F65D7F" w:rsidRPr="65340A9F">
        <w:rPr>
          <w:b/>
          <w:bCs/>
          <w:color w:val="000000" w:themeColor="text1"/>
          <w:lang w:val="en-US"/>
        </w:rPr>
        <w:t xml:space="preserve"> and LUS</w:t>
      </w:r>
      <w:r w:rsidRPr="65340A9F">
        <w:rPr>
          <w:b/>
          <w:bCs/>
          <w:color w:val="000000" w:themeColor="text1"/>
          <w:lang w:val="en-US"/>
        </w:rPr>
        <w:t xml:space="preserve"> </w:t>
      </w:r>
    </w:p>
    <w:p w14:paraId="56BC1DE1" w14:textId="66673968" w:rsidR="00FF0F01" w:rsidRPr="00FF0F01" w:rsidRDefault="28CA47F3" w:rsidP="65340A9F">
      <w:pPr>
        <w:spacing w:line="257" w:lineRule="auto"/>
        <w:ind w:left="-20" w:right="-20"/>
        <w:rPr>
          <w:rFonts w:ascii="Calibri" w:eastAsia="Calibri" w:hAnsi="Calibri" w:cs="Calibri"/>
          <w:color w:val="000000" w:themeColor="text1"/>
          <w:lang w:val="en-US"/>
        </w:rPr>
      </w:pPr>
      <w:r w:rsidRPr="4C484941">
        <w:rPr>
          <w:color w:val="000000" w:themeColor="text1"/>
          <w:lang w:val="en-US"/>
        </w:rPr>
        <w:t xml:space="preserve">At Aalborg University, employee and leadership </w:t>
      </w:r>
      <w:r w:rsidR="2A3255F6" w:rsidRPr="4C484941">
        <w:rPr>
          <w:color w:val="000000" w:themeColor="text1"/>
          <w:lang w:val="en-US"/>
        </w:rPr>
        <w:t xml:space="preserve">performance and </w:t>
      </w:r>
      <w:r w:rsidRPr="4C484941">
        <w:rPr>
          <w:color w:val="000000" w:themeColor="text1"/>
          <w:lang w:val="en-US"/>
        </w:rPr>
        <w:t xml:space="preserve">development </w:t>
      </w:r>
      <w:r w:rsidR="608052EA" w:rsidRPr="4C484941">
        <w:rPr>
          <w:color w:val="000000" w:themeColor="text1"/>
          <w:lang w:val="en-US"/>
        </w:rPr>
        <w:t xml:space="preserve">reviews </w:t>
      </w:r>
      <w:r w:rsidRPr="4C484941">
        <w:rPr>
          <w:color w:val="000000" w:themeColor="text1"/>
          <w:lang w:val="en-US"/>
        </w:rPr>
        <w:t>(</w:t>
      </w:r>
      <w:r w:rsidR="2A3255F6" w:rsidRPr="4C484941">
        <w:rPr>
          <w:color w:val="000000" w:themeColor="text1"/>
          <w:lang w:val="en-US"/>
        </w:rPr>
        <w:t xml:space="preserve">in Danish </w:t>
      </w:r>
      <w:r w:rsidR="2A3255F6" w:rsidRPr="4C484941">
        <w:rPr>
          <w:i/>
          <w:iCs/>
          <w:color w:val="000000" w:themeColor="text1"/>
          <w:lang w:val="en-US"/>
        </w:rPr>
        <w:t xml:space="preserve">medarbejder- og </w:t>
      </w:r>
      <w:proofErr w:type="spellStart"/>
      <w:r w:rsidR="2A3255F6" w:rsidRPr="4C484941">
        <w:rPr>
          <w:i/>
          <w:iCs/>
          <w:color w:val="000000" w:themeColor="text1"/>
          <w:lang w:val="en-US"/>
        </w:rPr>
        <w:t>leder</w:t>
      </w:r>
      <w:r w:rsidR="511BBCA9" w:rsidRPr="4C484941">
        <w:rPr>
          <w:i/>
          <w:iCs/>
          <w:color w:val="000000" w:themeColor="text1"/>
          <w:lang w:val="en-US"/>
        </w:rPr>
        <w:t>udvikling</w:t>
      </w:r>
      <w:r w:rsidR="3A2CAAC0" w:rsidRPr="4C484941">
        <w:rPr>
          <w:i/>
          <w:iCs/>
          <w:color w:val="000000" w:themeColor="text1"/>
          <w:lang w:val="en-US"/>
        </w:rPr>
        <w:t>s</w:t>
      </w:r>
      <w:r w:rsidR="511BBCA9" w:rsidRPr="4C484941">
        <w:rPr>
          <w:i/>
          <w:iCs/>
          <w:color w:val="000000" w:themeColor="text1"/>
          <w:lang w:val="en-US"/>
        </w:rPr>
        <w:t>samtale</w:t>
      </w:r>
      <w:proofErr w:type="spellEnd"/>
      <w:r w:rsidR="511BBCA9" w:rsidRPr="4C484941">
        <w:rPr>
          <w:b/>
          <w:bCs/>
          <w:i/>
          <w:iCs/>
          <w:color w:val="000000" w:themeColor="text1"/>
          <w:lang w:val="en-US"/>
        </w:rPr>
        <w:t xml:space="preserve"> </w:t>
      </w:r>
      <w:r w:rsidR="511BBCA9" w:rsidRPr="4C484941">
        <w:rPr>
          <w:color w:val="000000" w:themeColor="text1"/>
          <w:lang w:val="en-US"/>
        </w:rPr>
        <w:t xml:space="preserve">in short </w:t>
      </w:r>
      <w:r w:rsidRPr="4C484941">
        <w:rPr>
          <w:color w:val="000000" w:themeColor="text1"/>
          <w:lang w:val="en-US"/>
        </w:rPr>
        <w:t xml:space="preserve">MUS and LUS) are part of the systematic approach to competency development. </w:t>
      </w:r>
      <w:r w:rsidR="17BB3FA2" w:rsidRPr="4C484941">
        <w:rPr>
          <w:rFonts w:ascii="Calibri" w:eastAsia="Calibri" w:hAnsi="Calibri" w:cs="Calibri"/>
          <w:color w:val="000000" w:themeColor="text1"/>
          <w:lang w:val="en-US"/>
        </w:rPr>
        <w:t>For all employees and managers at AAU, except part-time scientific staff (D-VIP) and student assistants, annual MUS/LUS meetings with their immediate supervisor must be conducted."</w:t>
      </w:r>
    </w:p>
    <w:p w14:paraId="4DE93A17" w14:textId="34378D06" w:rsidR="7C36F262" w:rsidRDefault="7C36F262" w:rsidP="4C484941">
      <w:pPr>
        <w:spacing w:line="257" w:lineRule="auto"/>
        <w:ind w:left="-20" w:right="-20"/>
        <w:rPr>
          <w:rFonts w:ascii="Calibri" w:eastAsia="Calibri" w:hAnsi="Calibri" w:cs="Calibri"/>
          <w:color w:val="000000" w:themeColor="text1"/>
          <w:lang w:val="en-US"/>
        </w:rPr>
      </w:pPr>
      <w:r w:rsidRPr="04CD930B">
        <w:rPr>
          <w:rFonts w:ascii="Calibri" w:eastAsia="Calibri" w:hAnsi="Calibri" w:cs="Calibri"/>
          <w:color w:val="000000" w:themeColor="text1"/>
          <w:lang w:val="en-US"/>
        </w:rPr>
        <w:t>The department head can delegate MUS to level 4 or higher levels.</w:t>
      </w:r>
    </w:p>
    <w:p w14:paraId="44ABAD96" w14:textId="50E043FE" w:rsidR="00FF0F01" w:rsidRPr="00FF0F01" w:rsidRDefault="1633AEC0" w:rsidP="65340A9F">
      <w:pPr>
        <w:spacing w:line="257" w:lineRule="auto"/>
        <w:ind w:left="-20" w:right="-20"/>
        <w:rPr>
          <w:rFonts w:ascii="Calibri" w:eastAsia="Calibri" w:hAnsi="Calibri" w:cs="Calibri"/>
          <w:lang w:val="en-US"/>
        </w:rPr>
      </w:pPr>
      <w:r w:rsidRPr="65340A9F">
        <w:rPr>
          <w:rFonts w:ascii="Calibri" w:eastAsia="Calibri" w:hAnsi="Calibri" w:cs="Calibri"/>
          <w:color w:val="000000" w:themeColor="text1"/>
          <w:lang w:val="en-US"/>
        </w:rPr>
        <w:t>The section leader may choose to supplement this with a GRUS, focusing on strengthening their collaboration and task resolution within the sect</w:t>
      </w:r>
      <w:r w:rsidRPr="65340A9F">
        <w:rPr>
          <w:rFonts w:ascii="Calibri" w:eastAsia="Calibri" w:hAnsi="Calibri" w:cs="Calibri"/>
          <w:lang w:val="en-US"/>
        </w:rPr>
        <w:t>ion.</w:t>
      </w:r>
    </w:p>
    <w:p w14:paraId="4D3B58CC" w14:textId="0A2AE2C6" w:rsidR="00FF0F01" w:rsidRPr="00FF0F01" w:rsidRDefault="1633AEC0" w:rsidP="78F58A8D">
      <w:pPr>
        <w:rPr>
          <w:lang w:val="en-US"/>
        </w:rPr>
      </w:pPr>
      <w:r w:rsidRPr="65340A9F">
        <w:rPr>
          <w:rFonts w:ascii="Calibri" w:eastAsia="Calibri" w:hAnsi="Calibri" w:cs="Calibri"/>
          <w:lang w:val="en-US"/>
        </w:rPr>
        <w:t>This</w:t>
      </w:r>
      <w:r w:rsidR="00FF0F01" w:rsidRPr="65340A9F">
        <w:rPr>
          <w:lang w:val="en-US"/>
        </w:rPr>
        <w:t xml:space="preserve"> contributes to creating a connection between existing and future tasks and the competency development needed within the unit and for each individual employee and leader.</w:t>
      </w:r>
      <w:r w:rsidR="00A4604E" w:rsidRPr="65340A9F">
        <w:rPr>
          <w:lang w:val="en-US"/>
        </w:rPr>
        <w:t xml:space="preserve"> You can read more about </w:t>
      </w:r>
      <w:r w:rsidR="007E6CB3" w:rsidRPr="65340A9F">
        <w:rPr>
          <w:lang w:val="en-US"/>
        </w:rPr>
        <w:t xml:space="preserve">MUS and LUS at </w:t>
      </w:r>
      <w:r w:rsidR="00A4604E" w:rsidRPr="65340A9F">
        <w:rPr>
          <w:lang w:val="en-US"/>
        </w:rPr>
        <w:t>AAU</w:t>
      </w:r>
      <w:r w:rsidR="007E6CB3" w:rsidRPr="65340A9F">
        <w:rPr>
          <w:lang w:val="en-US"/>
        </w:rPr>
        <w:t xml:space="preserve"> </w:t>
      </w:r>
      <w:r w:rsidR="000F6827" w:rsidRPr="65340A9F">
        <w:rPr>
          <w:lang w:val="en-US"/>
        </w:rPr>
        <w:t xml:space="preserve">in </w:t>
      </w:r>
      <w:hyperlink r:id="rId26">
        <w:r w:rsidR="000F6827" w:rsidRPr="65340A9F">
          <w:rPr>
            <w:rStyle w:val="Hyperlink"/>
            <w:lang w:val="en-US"/>
          </w:rPr>
          <w:t>Danish</w:t>
        </w:r>
      </w:hyperlink>
      <w:r w:rsidR="00AD7DD5" w:rsidRPr="65340A9F">
        <w:rPr>
          <w:lang w:val="en-US"/>
        </w:rPr>
        <w:t xml:space="preserve"> here.</w:t>
      </w:r>
    </w:p>
    <w:p w14:paraId="269217D9" w14:textId="74FC91AF" w:rsidR="00FE0D32" w:rsidRPr="00FF0F01" w:rsidRDefault="00FF0F01" w:rsidP="00FF0F01">
      <w:pPr>
        <w:rPr>
          <w:lang w:val="en-US"/>
        </w:rPr>
      </w:pPr>
      <w:r w:rsidRPr="50F59763">
        <w:rPr>
          <w:lang w:val="en-US"/>
        </w:rPr>
        <w:t>MUS and LUS aim to ensure the strategic development of the professional and personal competencies of employees and leaders. Below is specified who conduct</w:t>
      </w:r>
      <w:r w:rsidR="00140B59" w:rsidRPr="50F59763">
        <w:rPr>
          <w:lang w:val="en-US"/>
        </w:rPr>
        <w:t>s</w:t>
      </w:r>
      <w:r w:rsidRPr="50F59763">
        <w:rPr>
          <w:lang w:val="en-US"/>
        </w:rPr>
        <w:t xml:space="preserve"> MUS/LUS </w:t>
      </w:r>
      <w:r w:rsidR="7C055BA3" w:rsidRPr="50F59763">
        <w:rPr>
          <w:lang w:val="en-US"/>
        </w:rPr>
        <w:t>(as well as senior interviews)</w:t>
      </w:r>
      <w:r w:rsidR="6A950B77" w:rsidRPr="50F59763">
        <w:rPr>
          <w:lang w:val="en-US"/>
        </w:rPr>
        <w:t xml:space="preserve"> </w:t>
      </w:r>
      <w:r w:rsidRPr="50F59763">
        <w:rPr>
          <w:lang w:val="en-US"/>
        </w:rPr>
        <w:t>and with whom</w:t>
      </w:r>
      <w:r w:rsidR="00676DF4" w:rsidRPr="50F59763">
        <w:rPr>
          <w:lang w:val="en-US"/>
        </w:rPr>
        <w:t xml:space="preserve"> at the department</w:t>
      </w:r>
      <w:r w:rsidRPr="50F59763">
        <w:rPr>
          <w:lang w:val="en-US"/>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25"/>
        <w:gridCol w:w="15"/>
        <w:gridCol w:w="5385"/>
      </w:tblGrid>
      <w:tr w:rsidR="50F59763" w14:paraId="5A466A35" w14:textId="77777777" w:rsidTr="50F59763">
        <w:trPr>
          <w:trHeight w:val="135"/>
        </w:trPr>
        <w:tc>
          <w:tcPr>
            <w:tcW w:w="3525" w:type="dxa"/>
            <w:tcBorders>
              <w:top w:val="single" w:sz="8" w:space="0" w:color="auto"/>
              <w:left w:val="single" w:sz="8" w:space="0" w:color="auto"/>
              <w:bottom w:val="single" w:sz="8" w:space="0" w:color="auto"/>
              <w:right w:val="single" w:sz="8" w:space="0" w:color="auto"/>
            </w:tcBorders>
          </w:tcPr>
          <w:p w14:paraId="40D22F40" w14:textId="6E04C121" w:rsidR="50F59763" w:rsidRDefault="50F59763" w:rsidP="005B5B9B">
            <w:pPr>
              <w:spacing w:line="257" w:lineRule="auto"/>
              <w:ind w:left="-20" w:right="-20"/>
              <w:rPr>
                <w:rFonts w:ascii="Calibri" w:eastAsia="Calibri" w:hAnsi="Calibri" w:cs="Calibri"/>
              </w:rPr>
            </w:pPr>
            <w:proofErr w:type="spellStart"/>
            <w:r w:rsidRPr="50F59763">
              <w:rPr>
                <w:rFonts w:ascii="Calibri" w:eastAsia="Calibri" w:hAnsi="Calibri" w:cs="Calibri"/>
                <w:b/>
                <w:bCs/>
              </w:rPr>
              <w:t>Leader</w:t>
            </w:r>
            <w:proofErr w:type="spellEnd"/>
            <w:r w:rsidRPr="50F59763">
              <w:rPr>
                <w:rFonts w:ascii="Calibri" w:eastAsia="Calibri" w:hAnsi="Calibri" w:cs="Calibri"/>
                <w:b/>
                <w:bCs/>
              </w:rPr>
              <w:t xml:space="preserve">  </w:t>
            </w:r>
            <w:r w:rsidRPr="50F59763">
              <w:rPr>
                <w:rFonts w:ascii="Calibri" w:eastAsia="Calibri" w:hAnsi="Calibri" w:cs="Calibri"/>
              </w:rPr>
              <w:t xml:space="preserve"> </w:t>
            </w:r>
          </w:p>
        </w:tc>
        <w:tc>
          <w:tcPr>
            <w:tcW w:w="5400" w:type="dxa"/>
            <w:gridSpan w:val="2"/>
            <w:tcBorders>
              <w:top w:val="single" w:sz="8" w:space="0" w:color="auto"/>
              <w:left w:val="single" w:sz="8" w:space="0" w:color="auto"/>
              <w:bottom w:val="single" w:sz="8" w:space="0" w:color="auto"/>
              <w:right w:val="single" w:sz="8" w:space="0" w:color="auto"/>
            </w:tcBorders>
          </w:tcPr>
          <w:p w14:paraId="76DC7435" w14:textId="7E625987" w:rsidR="50F59763" w:rsidRDefault="50F59763" w:rsidP="005B5B9B">
            <w:pPr>
              <w:spacing w:line="257" w:lineRule="auto"/>
              <w:ind w:left="-20" w:right="-20"/>
              <w:rPr>
                <w:rFonts w:ascii="Calibri" w:eastAsia="Calibri" w:hAnsi="Calibri" w:cs="Calibri"/>
              </w:rPr>
            </w:pPr>
            <w:r w:rsidRPr="50F59763">
              <w:rPr>
                <w:rFonts w:ascii="Calibri" w:eastAsia="Calibri" w:hAnsi="Calibri" w:cs="Calibri"/>
                <w:b/>
                <w:bCs/>
              </w:rPr>
              <w:t xml:space="preserve">Holds MUS/LUS with </w:t>
            </w:r>
            <w:r w:rsidRPr="50F59763">
              <w:rPr>
                <w:rFonts w:ascii="Calibri" w:eastAsia="Calibri" w:hAnsi="Calibri" w:cs="Calibri"/>
              </w:rPr>
              <w:t xml:space="preserve"> </w:t>
            </w:r>
          </w:p>
        </w:tc>
      </w:tr>
      <w:tr w:rsidR="50F59763" w:rsidRPr="00F74665" w14:paraId="05191A86" w14:textId="77777777" w:rsidTr="50F59763">
        <w:trPr>
          <w:trHeight w:val="135"/>
        </w:trPr>
        <w:tc>
          <w:tcPr>
            <w:tcW w:w="3525" w:type="dxa"/>
            <w:tcBorders>
              <w:top w:val="single" w:sz="8" w:space="0" w:color="auto"/>
              <w:left w:val="single" w:sz="8" w:space="0" w:color="auto"/>
              <w:bottom w:val="single" w:sz="8" w:space="0" w:color="auto"/>
              <w:right w:val="single" w:sz="8" w:space="0" w:color="auto"/>
            </w:tcBorders>
          </w:tcPr>
          <w:p w14:paraId="2F3FC7C3" w14:textId="1599D0B7" w:rsidR="50F59763" w:rsidRDefault="50F59763" w:rsidP="005B5B9B">
            <w:pPr>
              <w:spacing w:line="257" w:lineRule="auto"/>
              <w:ind w:left="-20" w:right="-20"/>
              <w:rPr>
                <w:rFonts w:ascii="Calibri" w:eastAsia="Calibri" w:hAnsi="Calibri" w:cs="Calibri"/>
              </w:rPr>
            </w:pPr>
            <w:r w:rsidRPr="50F59763">
              <w:rPr>
                <w:rFonts w:ascii="Calibri" w:eastAsia="Calibri" w:hAnsi="Calibri" w:cs="Calibri"/>
              </w:rPr>
              <w:t xml:space="preserve">Dean </w:t>
            </w:r>
          </w:p>
        </w:tc>
        <w:tc>
          <w:tcPr>
            <w:tcW w:w="5400" w:type="dxa"/>
            <w:gridSpan w:val="2"/>
            <w:tcBorders>
              <w:top w:val="single" w:sz="8" w:space="0" w:color="auto"/>
              <w:left w:val="single" w:sz="8" w:space="0" w:color="auto"/>
              <w:bottom w:val="single" w:sz="8" w:space="0" w:color="auto"/>
              <w:right w:val="single" w:sz="8" w:space="0" w:color="auto"/>
            </w:tcBorders>
          </w:tcPr>
          <w:p w14:paraId="316A3889" w14:textId="1F490C4F" w:rsidR="50F59763" w:rsidRDefault="50F59763" w:rsidP="005B5B9B">
            <w:pPr>
              <w:spacing w:line="257" w:lineRule="auto"/>
              <w:ind w:left="-20" w:right="-20"/>
              <w:rPr>
                <w:rFonts w:ascii="Calibri" w:eastAsia="Calibri" w:hAnsi="Calibri" w:cs="Calibri"/>
                <w:lang w:val="en-US"/>
              </w:rPr>
            </w:pPr>
            <w:r w:rsidRPr="50F59763">
              <w:rPr>
                <w:rFonts w:ascii="Calibri" w:eastAsia="Calibri" w:hAnsi="Calibri" w:cs="Calibri"/>
                <w:lang w:val="en-US"/>
              </w:rPr>
              <w:t>Department Head</w:t>
            </w:r>
          </w:p>
        </w:tc>
      </w:tr>
      <w:tr w:rsidR="50F59763" w:rsidRPr="0085554B" w14:paraId="7C1A4C46" w14:textId="77777777" w:rsidTr="50F59763">
        <w:trPr>
          <w:trHeight w:val="555"/>
        </w:trPr>
        <w:tc>
          <w:tcPr>
            <w:tcW w:w="3525" w:type="dxa"/>
            <w:tcBorders>
              <w:top w:val="single" w:sz="8" w:space="0" w:color="auto"/>
              <w:left w:val="single" w:sz="8" w:space="0" w:color="auto"/>
              <w:bottom w:val="single" w:sz="8" w:space="0" w:color="auto"/>
              <w:right w:val="single" w:sz="8" w:space="0" w:color="auto"/>
            </w:tcBorders>
          </w:tcPr>
          <w:p w14:paraId="5C9B3DCC" w14:textId="745C6E64" w:rsidR="50F59763" w:rsidRDefault="50F59763" w:rsidP="005B5B9B">
            <w:pPr>
              <w:spacing w:line="257" w:lineRule="auto"/>
              <w:ind w:left="-20" w:right="-20"/>
              <w:rPr>
                <w:rFonts w:ascii="Calibri" w:eastAsia="Calibri" w:hAnsi="Calibri" w:cs="Calibri"/>
              </w:rPr>
            </w:pPr>
            <w:r w:rsidRPr="50F59763">
              <w:rPr>
                <w:rFonts w:ascii="Calibri" w:eastAsia="Calibri" w:hAnsi="Calibri" w:cs="Calibri"/>
              </w:rPr>
              <w:lastRenderedPageBreak/>
              <w:t xml:space="preserve">Department Head  </w:t>
            </w:r>
          </w:p>
        </w:tc>
        <w:tc>
          <w:tcPr>
            <w:tcW w:w="5400" w:type="dxa"/>
            <w:gridSpan w:val="2"/>
            <w:tcBorders>
              <w:top w:val="single" w:sz="8" w:space="0" w:color="auto"/>
              <w:left w:val="single" w:sz="8" w:space="0" w:color="auto"/>
              <w:bottom w:val="single" w:sz="8" w:space="0" w:color="auto"/>
              <w:right w:val="single" w:sz="8" w:space="0" w:color="auto"/>
            </w:tcBorders>
          </w:tcPr>
          <w:p w14:paraId="60005958" w14:textId="0C9D9A5E" w:rsidR="00984169" w:rsidRDefault="50F59763">
            <w:pPr>
              <w:spacing w:line="257" w:lineRule="auto"/>
              <w:ind w:left="-20" w:right="-20"/>
              <w:rPr>
                <w:rFonts w:ascii="Calibri" w:eastAsia="Calibri" w:hAnsi="Calibri" w:cs="Calibri"/>
                <w:lang w:val="en-US"/>
              </w:rPr>
            </w:pPr>
            <w:r w:rsidRPr="50F59763">
              <w:rPr>
                <w:rFonts w:ascii="Calibri" w:eastAsia="Calibri" w:hAnsi="Calibri" w:cs="Calibri"/>
                <w:lang w:val="en-US"/>
              </w:rPr>
              <w:t xml:space="preserve">Vice Heads </w:t>
            </w:r>
            <w:r w:rsidRPr="00E33551">
              <w:rPr>
                <w:rFonts w:ascii="Calibri" w:eastAsia="Calibri" w:hAnsi="Calibri" w:cs="Calibri"/>
                <w:lang w:val="en-US"/>
              </w:rPr>
              <w:t>of Department,</w:t>
            </w:r>
            <w:r w:rsidRPr="005B5B9B">
              <w:rPr>
                <w:rFonts w:ascii="Calibri" w:eastAsia="Calibri" w:hAnsi="Calibri" w:cs="Calibri"/>
                <w:lang w:val="en-US"/>
              </w:rPr>
              <w:t xml:space="preserve"> Leader BIO Esbjerg,</w:t>
            </w:r>
            <w:r w:rsidRPr="00E33551">
              <w:rPr>
                <w:rFonts w:ascii="Calibri" w:eastAsia="Calibri" w:hAnsi="Calibri" w:cs="Calibri"/>
                <w:lang w:val="en-US"/>
              </w:rPr>
              <w:t xml:space="preserve"> </w:t>
            </w:r>
            <w:r w:rsidRPr="005B5B9B">
              <w:rPr>
                <w:rFonts w:ascii="Calibri" w:eastAsia="Calibri" w:hAnsi="Calibri" w:cs="Calibri"/>
                <w:lang w:val="en-US"/>
              </w:rPr>
              <w:t xml:space="preserve">Heads of </w:t>
            </w:r>
            <w:r w:rsidRPr="00E33551">
              <w:rPr>
                <w:rFonts w:ascii="Calibri" w:eastAsia="Calibri" w:hAnsi="Calibri" w:cs="Calibri"/>
                <w:lang w:val="en-US"/>
              </w:rPr>
              <w:t>Section</w:t>
            </w:r>
            <w:r w:rsidRPr="005B5B9B">
              <w:rPr>
                <w:rFonts w:ascii="Calibri" w:eastAsia="Calibri" w:hAnsi="Calibri" w:cs="Calibri"/>
                <w:lang w:val="en-US"/>
              </w:rPr>
              <w:t>s</w:t>
            </w:r>
            <w:r w:rsidRPr="00E33551">
              <w:rPr>
                <w:rFonts w:ascii="Calibri" w:eastAsia="Calibri" w:hAnsi="Calibri" w:cs="Calibri"/>
                <w:lang w:val="en-US"/>
              </w:rPr>
              <w:t xml:space="preserve">, </w:t>
            </w:r>
            <w:r w:rsidRPr="005B5B9B">
              <w:rPr>
                <w:rFonts w:ascii="Calibri" w:eastAsia="Calibri" w:hAnsi="Calibri" w:cs="Calibri"/>
                <w:lang w:val="en-US"/>
              </w:rPr>
              <w:t>Head of Secretariat</w:t>
            </w:r>
            <w:r w:rsidRPr="00E33551">
              <w:rPr>
                <w:rFonts w:ascii="Calibri" w:eastAsia="Calibri" w:hAnsi="Calibri" w:cs="Calibri"/>
                <w:lang w:val="en-US"/>
              </w:rPr>
              <w:t xml:space="preserve">, </w:t>
            </w:r>
            <w:r w:rsidRPr="005B5B9B">
              <w:rPr>
                <w:rFonts w:ascii="Calibri" w:eastAsia="Calibri" w:hAnsi="Calibri" w:cs="Calibri"/>
                <w:lang w:val="en-US"/>
              </w:rPr>
              <w:t>professors, associate professors, and assistant professors</w:t>
            </w:r>
          </w:p>
          <w:p w14:paraId="4B93FC63" w14:textId="4AA2BB82" w:rsidR="50F59763" w:rsidRDefault="50F59763" w:rsidP="005B5B9B">
            <w:pPr>
              <w:spacing w:line="257" w:lineRule="auto"/>
              <w:ind w:left="-20" w:right="-20"/>
              <w:rPr>
                <w:rFonts w:ascii="Calibri" w:eastAsia="Calibri" w:hAnsi="Calibri" w:cs="Calibri"/>
                <w:lang w:val="en-US"/>
              </w:rPr>
            </w:pPr>
            <w:r w:rsidRPr="00E33551">
              <w:rPr>
                <w:rFonts w:ascii="Calibri" w:eastAsia="Calibri" w:hAnsi="Calibri" w:cs="Calibri"/>
                <w:lang w:val="en-US"/>
              </w:rPr>
              <w:t>Staff where the management responsibility is not delegated (e.g., TAP)</w:t>
            </w:r>
            <w:r w:rsidRPr="50F59763">
              <w:rPr>
                <w:rFonts w:ascii="Calibri" w:eastAsia="Calibri" w:hAnsi="Calibri" w:cs="Calibri"/>
                <w:lang w:val="en-US"/>
              </w:rPr>
              <w:t xml:space="preserve"> </w:t>
            </w:r>
          </w:p>
        </w:tc>
      </w:tr>
      <w:tr w:rsidR="00750A59" w:rsidRPr="0085554B" w14:paraId="01B1264F" w14:textId="77777777" w:rsidTr="50F59763">
        <w:trPr>
          <w:trHeight w:val="555"/>
        </w:trPr>
        <w:tc>
          <w:tcPr>
            <w:tcW w:w="3525" w:type="dxa"/>
            <w:tcBorders>
              <w:top w:val="single" w:sz="8" w:space="0" w:color="auto"/>
              <w:left w:val="single" w:sz="8" w:space="0" w:color="auto"/>
              <w:bottom w:val="single" w:sz="8" w:space="0" w:color="auto"/>
              <w:right w:val="single" w:sz="8" w:space="0" w:color="auto"/>
            </w:tcBorders>
          </w:tcPr>
          <w:p w14:paraId="66377482" w14:textId="05C96641" w:rsidR="00750A59" w:rsidRPr="00750A59" w:rsidRDefault="00750A59">
            <w:pPr>
              <w:spacing w:line="257" w:lineRule="auto"/>
              <w:ind w:left="-20" w:right="-20"/>
              <w:rPr>
                <w:rFonts w:ascii="Calibri" w:eastAsia="Calibri" w:hAnsi="Calibri" w:cs="Calibri"/>
                <w:lang w:val="en-US"/>
              </w:rPr>
            </w:pPr>
            <w:r>
              <w:rPr>
                <w:rFonts w:ascii="Calibri" w:eastAsia="Calibri" w:hAnsi="Calibri" w:cs="Calibri"/>
                <w:lang w:val="en-US"/>
              </w:rPr>
              <w:t>Vice Head of Department</w:t>
            </w:r>
          </w:p>
        </w:tc>
        <w:tc>
          <w:tcPr>
            <w:tcW w:w="5400" w:type="dxa"/>
            <w:gridSpan w:val="2"/>
            <w:tcBorders>
              <w:top w:val="single" w:sz="8" w:space="0" w:color="auto"/>
              <w:left w:val="single" w:sz="8" w:space="0" w:color="auto"/>
              <w:bottom w:val="single" w:sz="8" w:space="0" w:color="auto"/>
              <w:right w:val="single" w:sz="8" w:space="0" w:color="auto"/>
            </w:tcBorders>
          </w:tcPr>
          <w:p w14:paraId="787D8055" w14:textId="6B92E55C" w:rsidR="00750A59" w:rsidRPr="00750A59" w:rsidRDefault="005746DC">
            <w:pPr>
              <w:spacing w:line="257" w:lineRule="auto"/>
              <w:ind w:left="-20" w:right="-20"/>
              <w:rPr>
                <w:rFonts w:ascii="Calibri" w:eastAsia="Calibri" w:hAnsi="Calibri" w:cs="Calibri"/>
                <w:lang w:val="en-US"/>
              </w:rPr>
            </w:pPr>
            <w:r>
              <w:rPr>
                <w:rFonts w:ascii="Calibri" w:eastAsia="Calibri" w:hAnsi="Calibri" w:cs="Calibri"/>
                <w:lang w:val="en-US"/>
              </w:rPr>
              <w:t>TAP associated to workshops, dishwash, cleaning etc.</w:t>
            </w:r>
          </w:p>
        </w:tc>
      </w:tr>
      <w:tr w:rsidR="50F59763" w:rsidRPr="005B5B9B" w14:paraId="50054052" w14:textId="77777777" w:rsidTr="50F59763">
        <w:trPr>
          <w:trHeight w:val="555"/>
        </w:trPr>
        <w:tc>
          <w:tcPr>
            <w:tcW w:w="3525" w:type="dxa"/>
            <w:tcBorders>
              <w:top w:val="single" w:sz="8" w:space="0" w:color="auto"/>
              <w:left w:val="single" w:sz="8" w:space="0" w:color="auto"/>
              <w:bottom w:val="single" w:sz="8" w:space="0" w:color="auto"/>
              <w:right w:val="single" w:sz="8" w:space="0" w:color="auto"/>
            </w:tcBorders>
          </w:tcPr>
          <w:p w14:paraId="30F9AC96" w14:textId="419AF047" w:rsidR="50F59763" w:rsidRPr="00984169" w:rsidRDefault="50F59763" w:rsidP="005B5B9B">
            <w:pPr>
              <w:spacing w:line="257" w:lineRule="auto"/>
              <w:ind w:left="-20" w:right="-20"/>
              <w:rPr>
                <w:rFonts w:ascii="Calibri" w:eastAsia="Calibri" w:hAnsi="Calibri" w:cs="Calibri"/>
              </w:rPr>
            </w:pPr>
            <w:r w:rsidRPr="005B5B9B">
              <w:rPr>
                <w:rFonts w:ascii="Calibri" w:eastAsia="Calibri" w:hAnsi="Calibri" w:cs="Calibri"/>
                <w:lang w:val="en-US"/>
              </w:rPr>
              <w:t xml:space="preserve">Head of </w:t>
            </w:r>
            <w:proofErr w:type="spellStart"/>
            <w:r w:rsidRPr="00984169">
              <w:rPr>
                <w:rFonts w:ascii="Calibri" w:eastAsia="Calibri" w:hAnsi="Calibri" w:cs="Calibri"/>
              </w:rPr>
              <w:t>Se</w:t>
            </w:r>
            <w:r w:rsidRPr="005B5B9B">
              <w:rPr>
                <w:rFonts w:ascii="Calibri" w:eastAsia="Calibri" w:hAnsi="Calibri" w:cs="Calibri"/>
              </w:rPr>
              <w:t>c</w:t>
            </w:r>
            <w:r w:rsidRPr="00984169">
              <w:rPr>
                <w:rFonts w:ascii="Calibri" w:eastAsia="Calibri" w:hAnsi="Calibri" w:cs="Calibri"/>
              </w:rPr>
              <w:t>tion</w:t>
            </w:r>
            <w:proofErr w:type="spellEnd"/>
            <w:r w:rsidRPr="00984169">
              <w:rPr>
                <w:rFonts w:ascii="Calibri" w:eastAsia="Calibri" w:hAnsi="Calibri" w:cs="Calibri"/>
              </w:rPr>
              <w:t xml:space="preserve">  </w:t>
            </w:r>
          </w:p>
        </w:tc>
        <w:tc>
          <w:tcPr>
            <w:tcW w:w="5400" w:type="dxa"/>
            <w:gridSpan w:val="2"/>
            <w:tcBorders>
              <w:top w:val="single" w:sz="8" w:space="0" w:color="auto"/>
              <w:left w:val="single" w:sz="8" w:space="0" w:color="auto"/>
              <w:bottom w:val="single" w:sz="8" w:space="0" w:color="auto"/>
              <w:right w:val="single" w:sz="8" w:space="0" w:color="auto"/>
            </w:tcBorders>
          </w:tcPr>
          <w:p w14:paraId="43AD11F4" w14:textId="790C00B7" w:rsidR="50F59763" w:rsidRPr="00984169" w:rsidRDefault="50F59763" w:rsidP="005B5B9B">
            <w:pPr>
              <w:spacing w:line="257" w:lineRule="auto"/>
              <w:ind w:left="-20" w:right="-20"/>
              <w:rPr>
                <w:rFonts w:ascii="Calibri" w:eastAsia="Calibri" w:hAnsi="Calibri" w:cs="Calibri"/>
                <w:lang w:val="en-US"/>
              </w:rPr>
            </w:pPr>
            <w:r w:rsidRPr="005B5B9B">
              <w:rPr>
                <w:rFonts w:ascii="Calibri" w:eastAsia="Calibri" w:hAnsi="Calibri" w:cs="Calibri"/>
                <w:lang w:val="en-US"/>
              </w:rPr>
              <w:t>Postdocs, Research Assistants, PhD Students (unless the section leader is supervis</w:t>
            </w:r>
            <w:r w:rsidR="002A7A48">
              <w:rPr>
                <w:rFonts w:ascii="Calibri" w:eastAsia="Calibri" w:hAnsi="Calibri" w:cs="Calibri"/>
                <w:lang w:val="en-US"/>
              </w:rPr>
              <w:t>or</w:t>
            </w:r>
            <w:r w:rsidRPr="005B5B9B">
              <w:rPr>
                <w:rFonts w:ascii="Calibri" w:eastAsia="Calibri" w:hAnsi="Calibri" w:cs="Calibri"/>
                <w:lang w:val="en-US"/>
              </w:rPr>
              <w:t>)</w:t>
            </w:r>
            <w:r w:rsidR="004B42AD">
              <w:rPr>
                <w:rFonts w:ascii="Calibri" w:eastAsia="Calibri" w:hAnsi="Calibri" w:cs="Calibri"/>
                <w:lang w:val="en-US"/>
              </w:rPr>
              <w:t xml:space="preserve">, </w:t>
            </w:r>
            <w:r w:rsidRPr="005B5B9B">
              <w:rPr>
                <w:rFonts w:ascii="Calibri" w:eastAsia="Calibri" w:hAnsi="Calibri" w:cs="Calibri"/>
                <w:lang w:val="en-US"/>
              </w:rPr>
              <w:t xml:space="preserve">technical and laboratory staff </w:t>
            </w:r>
            <w:r w:rsidR="00207879">
              <w:rPr>
                <w:rFonts w:ascii="Calibri" w:eastAsia="Calibri" w:hAnsi="Calibri" w:cs="Calibri"/>
                <w:lang w:val="en-US"/>
              </w:rPr>
              <w:t xml:space="preserve">associated to </w:t>
            </w:r>
            <w:r w:rsidRPr="00984169">
              <w:rPr>
                <w:rFonts w:ascii="Calibri" w:eastAsia="Calibri" w:hAnsi="Calibri" w:cs="Calibri"/>
                <w:lang w:val="en-US"/>
              </w:rPr>
              <w:t>the section</w:t>
            </w:r>
            <w:r w:rsidR="00536E9D">
              <w:rPr>
                <w:rFonts w:ascii="Calibri" w:eastAsia="Calibri" w:hAnsi="Calibri" w:cs="Calibri"/>
                <w:lang w:val="en-US"/>
              </w:rPr>
              <w:t xml:space="preserve">. </w:t>
            </w:r>
            <w:r w:rsidR="00911C32">
              <w:rPr>
                <w:rFonts w:ascii="Calibri" w:eastAsia="Calibri" w:hAnsi="Calibri" w:cs="Calibri"/>
                <w:lang w:val="en-US"/>
              </w:rPr>
              <w:t>(LAP-TAP, TECH-</w:t>
            </w:r>
            <w:r w:rsidR="006A5EB9">
              <w:rPr>
                <w:rFonts w:ascii="Calibri" w:eastAsia="Calibri" w:hAnsi="Calibri" w:cs="Calibri"/>
                <w:lang w:val="en-US"/>
              </w:rPr>
              <w:t>T</w:t>
            </w:r>
            <w:r w:rsidR="00911C32">
              <w:rPr>
                <w:rFonts w:ascii="Calibri" w:eastAsia="Calibri" w:hAnsi="Calibri" w:cs="Calibri"/>
                <w:lang w:val="en-US"/>
              </w:rPr>
              <w:t>AP)</w:t>
            </w:r>
            <w:r w:rsidRPr="00984169">
              <w:rPr>
                <w:rFonts w:ascii="Calibri" w:eastAsia="Calibri" w:hAnsi="Calibri" w:cs="Calibri"/>
                <w:lang w:val="en-US"/>
              </w:rPr>
              <w:t xml:space="preserve"> </w:t>
            </w:r>
          </w:p>
        </w:tc>
      </w:tr>
      <w:tr w:rsidR="50F59763" w:rsidRPr="0085554B" w14:paraId="647AC891" w14:textId="77777777" w:rsidTr="50F59763">
        <w:trPr>
          <w:trHeight w:val="735"/>
        </w:trPr>
        <w:tc>
          <w:tcPr>
            <w:tcW w:w="3540" w:type="dxa"/>
            <w:gridSpan w:val="2"/>
            <w:tcBorders>
              <w:top w:val="single" w:sz="8" w:space="0" w:color="auto"/>
              <w:left w:val="single" w:sz="8" w:space="0" w:color="auto"/>
              <w:bottom w:val="single" w:sz="8" w:space="0" w:color="auto"/>
              <w:right w:val="single" w:sz="8" w:space="0" w:color="auto"/>
            </w:tcBorders>
          </w:tcPr>
          <w:p w14:paraId="442E7744" w14:textId="2256319F" w:rsidR="50F59763" w:rsidRDefault="50F59763" w:rsidP="005B5B9B">
            <w:pPr>
              <w:spacing w:line="257" w:lineRule="auto"/>
              <w:ind w:left="-20" w:right="-20"/>
              <w:rPr>
                <w:rFonts w:ascii="Calibri" w:eastAsia="Calibri" w:hAnsi="Calibri" w:cs="Calibri"/>
                <w:lang w:val="en-US"/>
              </w:rPr>
            </w:pPr>
            <w:r w:rsidRPr="50F59763">
              <w:rPr>
                <w:rFonts w:ascii="Calibri" w:eastAsia="Calibri" w:hAnsi="Calibri" w:cs="Calibri"/>
                <w:lang w:val="en-US"/>
              </w:rPr>
              <w:t xml:space="preserve"> Head of Secretariat</w:t>
            </w:r>
          </w:p>
        </w:tc>
        <w:tc>
          <w:tcPr>
            <w:tcW w:w="5385" w:type="dxa"/>
            <w:tcBorders>
              <w:top w:val="nil"/>
              <w:left w:val="nil"/>
              <w:bottom w:val="single" w:sz="8" w:space="0" w:color="auto"/>
              <w:right w:val="single" w:sz="8" w:space="0" w:color="auto"/>
            </w:tcBorders>
          </w:tcPr>
          <w:p w14:paraId="44CF32A1" w14:textId="57C4BA7E" w:rsidR="50F59763" w:rsidRDefault="50F59763" w:rsidP="005B5B9B">
            <w:pPr>
              <w:spacing w:line="257" w:lineRule="auto"/>
              <w:ind w:left="-20" w:right="-20"/>
              <w:rPr>
                <w:rFonts w:ascii="Calibri" w:eastAsia="Calibri" w:hAnsi="Calibri" w:cs="Calibri"/>
                <w:lang w:val="en-US"/>
              </w:rPr>
            </w:pPr>
            <w:r w:rsidRPr="50F59763">
              <w:rPr>
                <w:rFonts w:ascii="Calibri" w:eastAsia="Calibri" w:hAnsi="Calibri" w:cs="Calibri"/>
                <w:lang w:val="en-US"/>
              </w:rPr>
              <w:t xml:space="preserve">Administrative employees in the secretariat  </w:t>
            </w:r>
          </w:p>
        </w:tc>
      </w:tr>
    </w:tbl>
    <w:p w14:paraId="6426FC40" w14:textId="3D3B7039" w:rsidR="50F59763" w:rsidRDefault="50F59763" w:rsidP="50F59763">
      <w:pPr>
        <w:rPr>
          <w:lang w:val="en-US"/>
        </w:rPr>
      </w:pPr>
    </w:p>
    <w:p w14:paraId="16AE5E71" w14:textId="6481AE2B" w:rsidR="002D0B0F" w:rsidRPr="00E51066" w:rsidRDefault="002D0B0F" w:rsidP="00511170">
      <w:pPr>
        <w:jc w:val="right"/>
        <w:rPr>
          <w:lang w:val="en-US"/>
        </w:rPr>
      </w:pPr>
    </w:p>
    <w:p w14:paraId="0EEDEA7F" w14:textId="08AA6BDE" w:rsidR="00405EC4" w:rsidRPr="005C27F9" w:rsidRDefault="4D307164" w:rsidP="00405EC4">
      <w:pPr>
        <w:rPr>
          <w:b/>
          <w:bCs/>
          <w:lang w:val="en-US"/>
        </w:rPr>
      </w:pPr>
      <w:r w:rsidRPr="14DF969E">
        <w:rPr>
          <w:b/>
          <w:bCs/>
          <w:lang w:val="en-US"/>
        </w:rPr>
        <w:t>Management</w:t>
      </w:r>
      <w:r w:rsidR="00005DCC" w:rsidRPr="005C27F9">
        <w:rPr>
          <w:b/>
          <w:bCs/>
          <w:lang w:val="en-US"/>
        </w:rPr>
        <w:t xml:space="preserve"> Forums </w:t>
      </w:r>
    </w:p>
    <w:p w14:paraId="2B6028DA" w14:textId="77777777" w:rsidR="009F7E43" w:rsidRDefault="009F7E43" w:rsidP="04CD930B">
      <w:pPr>
        <w:rPr>
          <w:lang w:val="en-US"/>
        </w:rPr>
      </w:pPr>
      <w:r w:rsidRPr="04CD930B">
        <w:rPr>
          <w:lang w:val="en-US"/>
        </w:rPr>
        <w:t>Daily Management</w:t>
      </w:r>
    </w:p>
    <w:p w14:paraId="230BFE20" w14:textId="7F4CED7B" w:rsidR="009F7E43" w:rsidRDefault="009F7E43" w:rsidP="009F7E43">
      <w:pPr>
        <w:rPr>
          <w:lang w:val="en-US"/>
        </w:rPr>
      </w:pPr>
      <w:r w:rsidRPr="14DF969E">
        <w:rPr>
          <w:lang w:val="en-US"/>
        </w:rPr>
        <w:t>The daily management consists of the head of department, vice heads of department, leader of BIO Esbjerg, and head of secretariat. The daily management group meets on a regular basis, and deals with the day-to-day management of the department as well as the preparation of meetings in the management committee.</w:t>
      </w:r>
    </w:p>
    <w:p w14:paraId="20779C26" w14:textId="46BD50C0" w:rsidR="00405EC4" w:rsidRPr="00405EC4" w:rsidRDefault="00405EC4" w:rsidP="04CD930B">
      <w:pPr>
        <w:rPr>
          <w:lang w:val="en-US"/>
        </w:rPr>
      </w:pPr>
      <w:r w:rsidRPr="04CD930B">
        <w:rPr>
          <w:lang w:val="en-US"/>
        </w:rPr>
        <w:t>Management Committee</w:t>
      </w:r>
    </w:p>
    <w:p w14:paraId="27AE1F72" w14:textId="2E81217D" w:rsidR="00405EC4" w:rsidRPr="00405EC4" w:rsidRDefault="00405EC4" w:rsidP="00405EC4">
      <w:pPr>
        <w:rPr>
          <w:lang w:val="en-US"/>
        </w:rPr>
      </w:pPr>
      <w:r w:rsidRPr="04CD930B">
        <w:rPr>
          <w:lang w:val="en-US"/>
        </w:rPr>
        <w:t xml:space="preserve">A forum for strategic, administrative, and professional discussions regarding the institute's operations and development in teaching and research. The committee consists of the </w:t>
      </w:r>
      <w:r w:rsidR="43EB4A82" w:rsidRPr="04CD930B">
        <w:rPr>
          <w:lang w:val="en-US"/>
        </w:rPr>
        <w:t>daily management group</w:t>
      </w:r>
      <w:r w:rsidRPr="04CD930B">
        <w:rPr>
          <w:lang w:val="en-US"/>
        </w:rPr>
        <w:t xml:space="preserve"> and </w:t>
      </w:r>
      <w:r w:rsidR="716604B1" w:rsidRPr="04CD930B">
        <w:rPr>
          <w:lang w:val="en-US"/>
        </w:rPr>
        <w:t xml:space="preserve">heads of </w:t>
      </w:r>
      <w:r w:rsidRPr="04CD930B">
        <w:rPr>
          <w:lang w:val="en-US"/>
        </w:rPr>
        <w:t>section.</w:t>
      </w:r>
      <w:r w:rsidR="57CD69FB" w:rsidRPr="04CD930B">
        <w:rPr>
          <w:lang w:val="en-US"/>
        </w:rPr>
        <w:t xml:space="preserve"> The committee is expected to have around </w:t>
      </w:r>
      <w:r w:rsidR="084DC77D" w:rsidRPr="04CD930B">
        <w:rPr>
          <w:lang w:val="en-US"/>
        </w:rPr>
        <w:t>ten</w:t>
      </w:r>
      <w:r w:rsidR="57CD69FB" w:rsidRPr="04CD930B">
        <w:rPr>
          <w:lang w:val="en-US"/>
        </w:rPr>
        <w:t xml:space="preserve"> annual meetings, where relevant stakeholders will be invited to participate when relevant.</w:t>
      </w:r>
    </w:p>
    <w:p w14:paraId="457150D3" w14:textId="7B88B02B" w:rsidR="021A36AC" w:rsidRDefault="021A36AC" w:rsidP="04CD930B">
      <w:pPr>
        <w:rPr>
          <w:i/>
          <w:iCs/>
          <w:lang w:val="en-US"/>
        </w:rPr>
      </w:pPr>
      <w:r w:rsidRPr="04CD930B">
        <w:rPr>
          <w:lang w:val="en-US"/>
        </w:rPr>
        <w:t xml:space="preserve">Collegial bodies </w:t>
      </w:r>
      <w:r w:rsidRPr="04CD930B">
        <w:rPr>
          <w:i/>
          <w:iCs/>
          <w:lang w:val="en-US"/>
        </w:rPr>
        <w:t xml:space="preserve">(in Danish: </w:t>
      </w:r>
      <w:proofErr w:type="spellStart"/>
      <w:r w:rsidRPr="04CD930B">
        <w:rPr>
          <w:i/>
          <w:iCs/>
          <w:lang w:val="en-US"/>
        </w:rPr>
        <w:t>kollegiale</w:t>
      </w:r>
      <w:proofErr w:type="spellEnd"/>
      <w:r w:rsidRPr="04CD930B">
        <w:rPr>
          <w:i/>
          <w:iCs/>
          <w:lang w:val="en-US"/>
        </w:rPr>
        <w:t xml:space="preserve"> </w:t>
      </w:r>
      <w:proofErr w:type="spellStart"/>
      <w:r w:rsidRPr="04CD930B">
        <w:rPr>
          <w:i/>
          <w:iCs/>
          <w:lang w:val="en-US"/>
        </w:rPr>
        <w:t>organer</w:t>
      </w:r>
      <w:proofErr w:type="spellEnd"/>
      <w:r w:rsidRPr="04CD930B">
        <w:rPr>
          <w:i/>
          <w:iCs/>
          <w:lang w:val="en-US"/>
        </w:rPr>
        <w:t>)</w:t>
      </w:r>
    </w:p>
    <w:p w14:paraId="36F673BE" w14:textId="59662BC3" w:rsidR="00405EC4" w:rsidRPr="00405EC4" w:rsidRDefault="008A2C6D" w:rsidP="04CD930B">
      <w:pPr>
        <w:rPr>
          <w:lang w:val="en-US"/>
        </w:rPr>
      </w:pPr>
      <w:r w:rsidRPr="04CD930B">
        <w:rPr>
          <w:lang w:val="en-US"/>
        </w:rPr>
        <w:t xml:space="preserve">Consultation </w:t>
      </w:r>
      <w:r w:rsidR="00405EC4" w:rsidRPr="04CD930B">
        <w:rPr>
          <w:lang w:val="en-US"/>
        </w:rPr>
        <w:t>Committee</w:t>
      </w:r>
    </w:p>
    <w:p w14:paraId="605C6197" w14:textId="22CA1A9A" w:rsidR="00405EC4" w:rsidRPr="00405EC4" w:rsidRDefault="00405EC4" w:rsidP="00B92B05">
      <w:pPr>
        <w:rPr>
          <w:lang w:val="en-US"/>
        </w:rPr>
      </w:pPr>
      <w:r w:rsidRPr="04CD930B">
        <w:rPr>
          <w:lang w:val="en-US"/>
        </w:rPr>
        <w:t xml:space="preserve">The </w:t>
      </w:r>
      <w:r w:rsidR="008A2C6D" w:rsidRPr="04CD930B">
        <w:rPr>
          <w:lang w:val="en-US"/>
        </w:rPr>
        <w:t xml:space="preserve">Consultation </w:t>
      </w:r>
      <w:r w:rsidRPr="04CD930B">
        <w:rPr>
          <w:lang w:val="en-US"/>
        </w:rPr>
        <w:t>Committee (</w:t>
      </w:r>
      <w:r w:rsidR="008A2C6D" w:rsidRPr="04CD930B">
        <w:rPr>
          <w:lang w:val="en-US"/>
        </w:rPr>
        <w:t xml:space="preserve">in Danish </w:t>
      </w:r>
      <w:proofErr w:type="spellStart"/>
      <w:r w:rsidR="008A2C6D" w:rsidRPr="04CD930B">
        <w:rPr>
          <w:i/>
          <w:iCs/>
          <w:lang w:val="en-US"/>
        </w:rPr>
        <w:t>Samarbejdsudvalg</w:t>
      </w:r>
      <w:proofErr w:type="spellEnd"/>
      <w:r w:rsidR="008A2C6D" w:rsidRPr="04CD930B">
        <w:rPr>
          <w:i/>
          <w:iCs/>
          <w:lang w:val="en-US"/>
        </w:rPr>
        <w:t xml:space="preserve"> </w:t>
      </w:r>
      <w:r w:rsidR="008A2C6D" w:rsidRPr="04CD930B">
        <w:rPr>
          <w:lang w:val="en-US"/>
        </w:rPr>
        <w:t xml:space="preserve">– in short </w:t>
      </w:r>
      <w:r w:rsidRPr="04CD930B">
        <w:rPr>
          <w:lang w:val="en-US"/>
        </w:rPr>
        <w:t xml:space="preserve">SU) serves as a natural forum </w:t>
      </w:r>
      <w:r w:rsidR="006C4B8D" w:rsidRPr="04CD930B">
        <w:rPr>
          <w:lang w:val="en-US"/>
        </w:rPr>
        <w:t>“for</w:t>
      </w:r>
      <w:r w:rsidR="00E8068A" w:rsidRPr="04CD930B">
        <w:rPr>
          <w:lang w:val="en-US"/>
        </w:rPr>
        <w:t xml:space="preserve"> </w:t>
      </w:r>
      <w:r w:rsidR="006C4B8D" w:rsidRPr="04CD930B">
        <w:rPr>
          <w:lang w:val="en-US"/>
        </w:rPr>
        <w:t>discussions between management and staff</w:t>
      </w:r>
      <w:r w:rsidR="00E8068A" w:rsidRPr="04CD930B">
        <w:rPr>
          <w:lang w:val="en-US"/>
        </w:rPr>
        <w:t xml:space="preserve"> </w:t>
      </w:r>
      <w:r w:rsidR="006C4B8D" w:rsidRPr="04CD930B">
        <w:rPr>
          <w:lang w:val="en-US"/>
        </w:rPr>
        <w:t>regarding the development and future of the</w:t>
      </w:r>
      <w:r w:rsidR="00B92B05" w:rsidRPr="04CD930B">
        <w:rPr>
          <w:lang w:val="en-US"/>
        </w:rPr>
        <w:t xml:space="preserve"> workplace. Topics relating to work </w:t>
      </w:r>
      <w:proofErr w:type="spellStart"/>
      <w:r w:rsidR="00B92B05" w:rsidRPr="04CD930B">
        <w:rPr>
          <w:lang w:val="en-US"/>
        </w:rPr>
        <w:t>organisation</w:t>
      </w:r>
      <w:proofErr w:type="spellEnd"/>
      <w:r w:rsidR="00B92B05" w:rsidRPr="04CD930B">
        <w:rPr>
          <w:lang w:val="en-US"/>
        </w:rPr>
        <w:t>, working conditions, competence development and staff policy are discussed in the consultation committees. Furthermore, emphasis is placed on discussing the psychological working environment in the consultation committees</w:t>
      </w:r>
      <w:r w:rsidR="00F1436C" w:rsidRPr="04CD930B">
        <w:rPr>
          <w:lang w:val="en-US"/>
        </w:rPr>
        <w:t>” (Good department Management, pp.9-10)</w:t>
      </w:r>
      <w:r w:rsidR="00B92B05" w:rsidRPr="04CD930B">
        <w:rPr>
          <w:lang w:val="en-US"/>
        </w:rPr>
        <w:t>.</w:t>
      </w:r>
      <w:r w:rsidRPr="04CD930B">
        <w:rPr>
          <w:lang w:val="en-US"/>
        </w:rPr>
        <w:t xml:space="preserve"> </w:t>
      </w:r>
      <w:r w:rsidR="0089326F" w:rsidRPr="04CD930B">
        <w:rPr>
          <w:lang w:val="en-US"/>
        </w:rPr>
        <w:t xml:space="preserve">At the department of Chemistry of Bioscience, the head of department </w:t>
      </w:r>
      <w:r w:rsidR="00F56F69" w:rsidRPr="04CD930B">
        <w:rPr>
          <w:lang w:val="en-US"/>
        </w:rPr>
        <w:t>chair the committee</w:t>
      </w:r>
      <w:r w:rsidRPr="04CD930B">
        <w:rPr>
          <w:lang w:val="en-US"/>
        </w:rPr>
        <w:t>.</w:t>
      </w:r>
      <w:r w:rsidR="0064629E" w:rsidRPr="04CD930B">
        <w:rPr>
          <w:lang w:val="en-US"/>
        </w:rPr>
        <w:t xml:space="preserve"> You can </w:t>
      </w:r>
      <w:r w:rsidR="00F607FD" w:rsidRPr="04CD930B">
        <w:rPr>
          <w:lang w:val="en-US"/>
        </w:rPr>
        <w:t xml:space="preserve">read more about the committee and </w:t>
      </w:r>
      <w:r w:rsidR="0064629E" w:rsidRPr="04CD930B">
        <w:rPr>
          <w:lang w:val="en-US"/>
        </w:rPr>
        <w:t>see the current members here</w:t>
      </w:r>
      <w:r w:rsidR="00D269A5" w:rsidRPr="04CD930B">
        <w:rPr>
          <w:lang w:val="en-US"/>
        </w:rPr>
        <w:t xml:space="preserve">: in </w:t>
      </w:r>
      <w:hyperlink r:id="rId27">
        <w:r w:rsidR="00D269A5" w:rsidRPr="04CD930B">
          <w:rPr>
            <w:rStyle w:val="Hyperlink"/>
            <w:lang w:val="en-US"/>
          </w:rPr>
          <w:t>English</w:t>
        </w:r>
      </w:hyperlink>
      <w:r w:rsidR="00D269A5" w:rsidRPr="04CD930B">
        <w:rPr>
          <w:lang w:val="en-US"/>
        </w:rPr>
        <w:t>;</w:t>
      </w:r>
      <w:r w:rsidR="009670C0" w:rsidRPr="04CD930B">
        <w:rPr>
          <w:lang w:val="en-US"/>
        </w:rPr>
        <w:t xml:space="preserve"> in </w:t>
      </w:r>
      <w:hyperlink r:id="rId28">
        <w:r w:rsidR="009670C0" w:rsidRPr="04CD930B">
          <w:rPr>
            <w:rStyle w:val="Hyperlink"/>
            <w:lang w:val="en-US"/>
          </w:rPr>
          <w:t>Danish</w:t>
        </w:r>
      </w:hyperlink>
      <w:r w:rsidR="0064629E" w:rsidRPr="04CD930B">
        <w:rPr>
          <w:lang w:val="en-US"/>
        </w:rPr>
        <w:t>.</w:t>
      </w:r>
    </w:p>
    <w:p w14:paraId="4C018E62" w14:textId="77777777" w:rsidR="00EE39A6" w:rsidRPr="00EE39A6" w:rsidRDefault="00EE39A6" w:rsidP="04CD930B">
      <w:pPr>
        <w:rPr>
          <w:lang w:val="en-US"/>
        </w:rPr>
      </w:pPr>
      <w:r w:rsidRPr="04CD930B">
        <w:rPr>
          <w:lang w:val="en-US"/>
        </w:rPr>
        <w:t>Occupational Health and Safety Committee</w:t>
      </w:r>
    </w:p>
    <w:p w14:paraId="33AE7CF9" w14:textId="01173B73" w:rsidR="00405EC4" w:rsidRDefault="1EAECA25" w:rsidP="000B55C0">
      <w:pPr>
        <w:rPr>
          <w:lang w:val="en-US"/>
        </w:rPr>
      </w:pPr>
      <w:r w:rsidRPr="04CD930B">
        <w:rPr>
          <w:lang w:val="en-US"/>
        </w:rPr>
        <w:t xml:space="preserve">The department’s Occupational Health and Safety Committee (in Danish </w:t>
      </w:r>
      <w:proofErr w:type="spellStart"/>
      <w:r w:rsidRPr="04CD930B">
        <w:rPr>
          <w:i/>
          <w:iCs/>
          <w:lang w:val="en-US"/>
        </w:rPr>
        <w:t>Arbejdsmiljøudvalg</w:t>
      </w:r>
      <w:proofErr w:type="spellEnd"/>
      <w:r w:rsidRPr="04CD930B">
        <w:rPr>
          <w:i/>
          <w:iCs/>
          <w:lang w:val="en-US"/>
        </w:rPr>
        <w:t xml:space="preserve"> </w:t>
      </w:r>
      <w:r w:rsidRPr="04CD930B">
        <w:rPr>
          <w:lang w:val="en-US"/>
        </w:rPr>
        <w:t xml:space="preserve">– in short </w:t>
      </w:r>
      <w:proofErr w:type="spellStart"/>
      <w:r w:rsidRPr="04CD930B">
        <w:rPr>
          <w:lang w:val="en-US"/>
        </w:rPr>
        <w:t>AMiU</w:t>
      </w:r>
      <w:proofErr w:type="spellEnd"/>
      <w:r w:rsidRPr="04CD930B">
        <w:rPr>
          <w:lang w:val="en-US"/>
        </w:rPr>
        <w:t>) consists of both student, staff, and management representatives</w:t>
      </w:r>
      <w:r w:rsidR="0CEADC9E" w:rsidRPr="04CD930B">
        <w:rPr>
          <w:lang w:val="en-US"/>
        </w:rPr>
        <w:t xml:space="preserve">, and is chaired by the head of </w:t>
      </w:r>
      <w:r w:rsidR="0CEADC9E" w:rsidRPr="04CD930B">
        <w:rPr>
          <w:lang w:val="en-US"/>
        </w:rPr>
        <w:lastRenderedPageBreak/>
        <w:t>department</w:t>
      </w:r>
      <w:r w:rsidRPr="04CD930B">
        <w:rPr>
          <w:lang w:val="en-US"/>
        </w:rPr>
        <w:t xml:space="preserve">. </w:t>
      </w:r>
      <w:r w:rsidR="0CEADC9E" w:rsidRPr="04CD930B">
        <w:rPr>
          <w:lang w:val="en-US"/>
        </w:rPr>
        <w:t>The committee i</w:t>
      </w:r>
      <w:r w:rsidR="044E88A7" w:rsidRPr="04CD930B">
        <w:rPr>
          <w:lang w:val="en-US"/>
        </w:rPr>
        <w:t>s</w:t>
      </w:r>
      <w:r w:rsidR="0CEADC9E" w:rsidRPr="04CD930B">
        <w:rPr>
          <w:lang w:val="en-US"/>
        </w:rPr>
        <w:t xml:space="preserve"> mandatory, as </w:t>
      </w:r>
      <w:r w:rsidR="522763A3" w:rsidRPr="04CD930B">
        <w:rPr>
          <w:lang w:val="en-US"/>
        </w:rPr>
        <w:t>“</w:t>
      </w:r>
      <w:r w:rsidR="0CEADC9E" w:rsidRPr="04CD930B">
        <w:rPr>
          <w:lang w:val="en-US"/>
        </w:rPr>
        <w:t>a</w:t>
      </w:r>
      <w:r w:rsidR="522763A3" w:rsidRPr="04CD930B">
        <w:rPr>
          <w:lang w:val="en-US"/>
        </w:rPr>
        <w:t>ll companies with employees must address health and safety. The head of department must organize the work on health and safety, and contribute to well-functioning efforts to improve the working environment</w:t>
      </w:r>
      <w:r w:rsidR="208EF080" w:rsidRPr="04CD930B">
        <w:rPr>
          <w:lang w:val="en-US"/>
        </w:rPr>
        <w:t>. (…) Among other things, the OHS committee is responsible for the physical working environment</w:t>
      </w:r>
      <w:r w:rsidR="0CEADC9E" w:rsidRPr="04CD930B">
        <w:rPr>
          <w:lang w:val="en-US"/>
        </w:rPr>
        <w:t>” (Good Department Management, p. 11)</w:t>
      </w:r>
      <w:r w:rsidR="522763A3" w:rsidRPr="04CD930B">
        <w:rPr>
          <w:lang w:val="en-US"/>
        </w:rPr>
        <w:t xml:space="preserve">. </w:t>
      </w:r>
    </w:p>
    <w:p w14:paraId="0935F894" w14:textId="6A40E299" w:rsidR="005C27F9" w:rsidRPr="00E74014" w:rsidRDefault="005C27F9" w:rsidP="04CD930B">
      <w:pPr>
        <w:rPr>
          <w:lang w:val="en-US"/>
        </w:rPr>
      </w:pPr>
      <w:r w:rsidRPr="04CD930B">
        <w:rPr>
          <w:lang w:val="en-US"/>
        </w:rPr>
        <w:t xml:space="preserve">Department </w:t>
      </w:r>
      <w:r w:rsidR="00DB349E" w:rsidRPr="04CD930B">
        <w:rPr>
          <w:lang w:val="en-US"/>
        </w:rPr>
        <w:t xml:space="preserve">Council </w:t>
      </w:r>
    </w:p>
    <w:p w14:paraId="3FF00D93" w14:textId="306626DD" w:rsidR="005C27F9" w:rsidRDefault="003952F5" w:rsidP="00EE39A6">
      <w:pPr>
        <w:rPr>
          <w:lang w:val="en-US"/>
        </w:rPr>
      </w:pPr>
      <w:r w:rsidRPr="465F3801">
        <w:rPr>
          <w:lang w:val="en-US"/>
        </w:rPr>
        <w:t>According to the Statutes of AAU</w:t>
      </w:r>
      <w:r w:rsidR="00701CA9" w:rsidRPr="465F3801">
        <w:rPr>
          <w:lang w:val="en-US"/>
        </w:rPr>
        <w:t xml:space="preserve"> §77-81</w:t>
      </w:r>
      <w:r w:rsidR="00956716" w:rsidRPr="465F3801">
        <w:rPr>
          <w:lang w:val="en-US"/>
        </w:rPr>
        <w:t>, the department has a Department Council</w:t>
      </w:r>
      <w:r w:rsidR="00701CA9" w:rsidRPr="465F3801">
        <w:rPr>
          <w:lang w:val="en-US"/>
        </w:rPr>
        <w:t>. The council</w:t>
      </w:r>
      <w:r w:rsidR="00C87503" w:rsidRPr="465F3801">
        <w:rPr>
          <w:lang w:val="en-US"/>
        </w:rPr>
        <w:t xml:space="preserve"> is chaired by the head of department and</w:t>
      </w:r>
      <w:r w:rsidR="00701CA9" w:rsidRPr="465F3801">
        <w:rPr>
          <w:lang w:val="en-US"/>
        </w:rPr>
        <w:t xml:space="preserve"> </w:t>
      </w:r>
      <w:r w:rsidR="003B7A2F" w:rsidRPr="465F3801">
        <w:rPr>
          <w:lang w:val="en-US"/>
        </w:rPr>
        <w:t>has eight</w:t>
      </w:r>
      <w:r w:rsidR="00C87503" w:rsidRPr="465F3801">
        <w:rPr>
          <w:lang w:val="en-US"/>
        </w:rPr>
        <w:t xml:space="preserve"> elected members</w:t>
      </w:r>
      <w:r w:rsidR="003B7A2F" w:rsidRPr="465F3801">
        <w:rPr>
          <w:lang w:val="en-US"/>
        </w:rPr>
        <w:t>: four scientific employees, two technical</w:t>
      </w:r>
      <w:r w:rsidR="00DE5DD2" w:rsidRPr="465F3801">
        <w:rPr>
          <w:lang w:val="en-US"/>
        </w:rPr>
        <w:t>-and-administrative employees, and two students</w:t>
      </w:r>
      <w:r w:rsidR="00FC258F" w:rsidRPr="465F3801">
        <w:rPr>
          <w:lang w:val="en-US"/>
        </w:rPr>
        <w:t>. The members are elected for four years, four years, and one year</w:t>
      </w:r>
      <w:r w:rsidR="00B13E16" w:rsidRPr="465F3801">
        <w:rPr>
          <w:lang w:val="en-US"/>
        </w:rPr>
        <w:t>, respectively</w:t>
      </w:r>
      <w:r w:rsidR="00DE5DD2" w:rsidRPr="465F3801">
        <w:rPr>
          <w:lang w:val="en-US"/>
        </w:rPr>
        <w:t>. Furthermore, the head of secretariat is a permanent observ</w:t>
      </w:r>
      <w:r w:rsidR="00007DDE" w:rsidRPr="465F3801">
        <w:rPr>
          <w:lang w:val="en-US"/>
        </w:rPr>
        <w:t>er. The task of council is to “</w:t>
      </w:r>
      <w:r w:rsidR="00BD4AAA" w:rsidRPr="465F3801">
        <w:rPr>
          <w:lang w:val="en-US"/>
        </w:rPr>
        <w:t>discuss and advise the department management on issues related to the department’s research, education, knowledge dissemination and possibly public sector services” (§78)</w:t>
      </w:r>
      <w:r w:rsidR="00494361" w:rsidRPr="465F3801">
        <w:rPr>
          <w:lang w:val="en-US"/>
        </w:rPr>
        <w:t xml:space="preserve">, and </w:t>
      </w:r>
      <w:r w:rsidR="00010E42" w:rsidRPr="465F3801">
        <w:rPr>
          <w:lang w:val="en-US"/>
        </w:rPr>
        <w:t>according to §</w:t>
      </w:r>
      <w:r w:rsidR="0054775F" w:rsidRPr="465F3801">
        <w:rPr>
          <w:lang w:val="en-US"/>
        </w:rPr>
        <w:t xml:space="preserve">79 </w:t>
      </w:r>
      <w:r w:rsidR="00494361" w:rsidRPr="465F3801">
        <w:rPr>
          <w:lang w:val="en-US"/>
        </w:rPr>
        <w:t xml:space="preserve">its </w:t>
      </w:r>
      <w:r w:rsidR="004652C2" w:rsidRPr="465F3801">
        <w:rPr>
          <w:lang w:val="en-US"/>
        </w:rPr>
        <w:t>responsibilities include:</w:t>
      </w:r>
    </w:p>
    <w:p w14:paraId="41D0579B" w14:textId="51B777B1" w:rsidR="00010E42" w:rsidRPr="005B5B9B" w:rsidRDefault="00010E42" w:rsidP="005B5B9B">
      <w:pPr>
        <w:pStyle w:val="Listeafsnit"/>
        <w:numPr>
          <w:ilvl w:val="0"/>
          <w:numId w:val="39"/>
        </w:numPr>
        <w:rPr>
          <w:rFonts w:ascii="Calibri" w:eastAsia="Calibri" w:hAnsi="Calibri" w:cs="Calibri"/>
          <w:lang w:val="en-US"/>
        </w:rPr>
      </w:pPr>
      <w:r w:rsidRPr="04CD930B">
        <w:rPr>
          <w:lang w:val="en-US"/>
        </w:rPr>
        <w:t>to</w:t>
      </w:r>
      <w:r w:rsidRPr="04CD930B">
        <w:rPr>
          <w:rFonts w:ascii="Calibri" w:eastAsia="Calibri" w:hAnsi="Calibri" w:cs="Calibri"/>
          <w:lang w:val="en-US"/>
        </w:rPr>
        <w:t xml:space="preserve"> advise the head of department on strategic issues related to the department</w:t>
      </w:r>
    </w:p>
    <w:p w14:paraId="075325F4" w14:textId="18BDD3E6" w:rsidR="004652C2" w:rsidRPr="005B5B9B" w:rsidRDefault="00010E42" w:rsidP="005B5B9B">
      <w:pPr>
        <w:pStyle w:val="Listeafsnit"/>
        <w:numPr>
          <w:ilvl w:val="0"/>
          <w:numId w:val="39"/>
        </w:numPr>
        <w:rPr>
          <w:rFonts w:ascii="Calibri" w:eastAsia="Calibri" w:hAnsi="Calibri" w:cs="Calibri"/>
          <w:lang w:val="en-US"/>
        </w:rPr>
      </w:pPr>
      <w:r w:rsidRPr="04CD930B">
        <w:rPr>
          <w:rFonts w:ascii="Calibri" w:eastAsia="Calibri" w:hAnsi="Calibri" w:cs="Calibri"/>
          <w:lang w:val="en-US"/>
        </w:rPr>
        <w:t>to advise the head of department on department budget</w:t>
      </w:r>
    </w:p>
    <w:p w14:paraId="0E1F1D40" w14:textId="0B0A8DA9" w:rsidR="004652C2" w:rsidRPr="005B5B9B" w:rsidRDefault="465FA2EA" w:rsidP="04CD930B">
      <w:pPr>
        <w:spacing w:line="257" w:lineRule="auto"/>
        <w:ind w:left="-20" w:right="-20"/>
        <w:rPr>
          <w:rFonts w:ascii="Calibri" w:eastAsia="Calibri" w:hAnsi="Calibri" w:cs="Calibri"/>
          <w:i/>
          <w:iCs/>
          <w:lang w:val="en-US"/>
        </w:rPr>
      </w:pPr>
      <w:r w:rsidRPr="04CD930B">
        <w:rPr>
          <w:rFonts w:ascii="Calibri" w:eastAsia="Calibri" w:hAnsi="Calibri" w:cs="Calibri"/>
          <w:i/>
          <w:iCs/>
          <w:lang w:val="en-US"/>
        </w:rPr>
        <w:t xml:space="preserve">During 2024 the council’s </w:t>
      </w:r>
      <w:r w:rsidR="55C675E6" w:rsidRPr="04CD930B">
        <w:rPr>
          <w:rFonts w:ascii="Calibri" w:eastAsia="Calibri" w:hAnsi="Calibri" w:cs="Calibri"/>
          <w:lang w:val="en-US"/>
        </w:rPr>
        <w:t xml:space="preserve">. </w:t>
      </w:r>
      <w:r w:rsidR="49FCB913" w:rsidRPr="04CD930B">
        <w:rPr>
          <w:rFonts w:ascii="Calibri" w:eastAsia="Calibri" w:hAnsi="Calibri" w:cs="Calibri"/>
          <w:i/>
          <w:iCs/>
          <w:lang w:val="en-US"/>
        </w:rPr>
        <w:t>rules of procedure will (in Danish:</w:t>
      </w:r>
      <w:r w:rsidR="63F145A5" w:rsidRPr="04CD930B">
        <w:rPr>
          <w:rFonts w:ascii="Calibri" w:eastAsia="Calibri" w:hAnsi="Calibri" w:cs="Calibri"/>
          <w:i/>
          <w:iCs/>
          <w:lang w:val="en-US"/>
        </w:rPr>
        <w:t xml:space="preserve"> </w:t>
      </w:r>
      <w:proofErr w:type="spellStart"/>
      <w:r w:rsidR="63F145A5" w:rsidRPr="04CD930B">
        <w:rPr>
          <w:rFonts w:ascii="Calibri" w:eastAsia="Calibri" w:hAnsi="Calibri" w:cs="Calibri"/>
          <w:i/>
          <w:iCs/>
          <w:lang w:val="en-US"/>
        </w:rPr>
        <w:t>forretningsorden</w:t>
      </w:r>
      <w:proofErr w:type="spellEnd"/>
      <w:r w:rsidR="49FCB913" w:rsidRPr="04CD930B">
        <w:rPr>
          <w:rFonts w:ascii="Calibri" w:eastAsia="Calibri" w:hAnsi="Calibri" w:cs="Calibri"/>
          <w:i/>
          <w:iCs/>
          <w:lang w:val="en-US"/>
        </w:rPr>
        <w:t>) be formulated within the framework of the standard rules of procedure determined by the rector</w:t>
      </w:r>
      <w:r w:rsidR="5E0EE163" w:rsidRPr="04CD930B">
        <w:rPr>
          <w:rFonts w:ascii="Calibri" w:eastAsia="Calibri" w:hAnsi="Calibri" w:cs="Calibri"/>
          <w:i/>
          <w:iCs/>
          <w:lang w:val="en-US"/>
        </w:rPr>
        <w:t xml:space="preserve"> (In </w:t>
      </w:r>
      <w:hyperlink r:id="rId29">
        <w:r w:rsidR="5E0EE163" w:rsidRPr="04CD930B">
          <w:rPr>
            <w:rStyle w:val="Hyperlink"/>
            <w:rFonts w:eastAsiaTheme="minorEastAsia"/>
            <w:i/>
            <w:iCs/>
            <w:lang w:val="en-US"/>
          </w:rPr>
          <w:t>Danish</w:t>
        </w:r>
      </w:hyperlink>
      <w:r w:rsidR="5E0EE163" w:rsidRPr="04CD930B">
        <w:rPr>
          <w:rFonts w:ascii="Calibri" w:eastAsia="Calibri" w:hAnsi="Calibri" w:cs="Calibri"/>
          <w:i/>
          <w:iCs/>
          <w:lang w:val="en-US"/>
        </w:rPr>
        <w:t>)</w:t>
      </w:r>
    </w:p>
    <w:p w14:paraId="570BEA21" w14:textId="6ADE4A11" w:rsidR="49DDD611" w:rsidRPr="005B5B9B" w:rsidRDefault="49DDD611" w:rsidP="04CD930B">
      <w:pPr>
        <w:spacing w:line="257" w:lineRule="auto"/>
        <w:rPr>
          <w:rFonts w:ascii="Calibri" w:eastAsia="Calibri" w:hAnsi="Calibri" w:cs="Calibri"/>
          <w:i/>
          <w:iCs/>
          <w:lang w:val="en-US"/>
        </w:rPr>
      </w:pPr>
      <w:r w:rsidRPr="04CD930B">
        <w:rPr>
          <w:rFonts w:ascii="Calibri" w:eastAsia="Calibri" w:hAnsi="Calibri" w:cs="Calibri"/>
          <w:i/>
          <w:iCs/>
          <w:lang w:val="en-US"/>
        </w:rPr>
        <w:t>Study board</w:t>
      </w:r>
    </w:p>
    <w:p w14:paraId="00800F7E" w14:textId="7F880BCF" w:rsidR="5C149CB6" w:rsidRDefault="5C149CB6" w:rsidP="50F59763">
      <w:pPr>
        <w:rPr>
          <w:rFonts w:ascii="Calibri" w:eastAsia="Calibri" w:hAnsi="Calibri" w:cs="Calibri"/>
          <w:lang w:val="en-US"/>
        </w:rPr>
      </w:pPr>
      <w:r w:rsidRPr="04CD930B">
        <w:rPr>
          <w:rFonts w:ascii="Calibri" w:eastAsia="Calibri" w:hAnsi="Calibri" w:cs="Calibri"/>
          <w:lang w:val="en-US"/>
        </w:rPr>
        <w:t>The Study Board for Chemistry and Bioscience consists of 4 permanent members, who are elected for 4-year terms, and 4 students, who are elected for one-year terms (February - January). One VIP and one student are chosen from the department’s staff and students in Esbjerg. The Study Board ensures the participation and involvement of students and scientific staff in matters related to education and teaching. The activities of the Study Board are outlined in AAU's statutes.</w:t>
      </w:r>
    </w:p>
    <w:p w14:paraId="74A8164B" w14:textId="64CF6D0E" w:rsidR="38BEE364" w:rsidRPr="005B5B9B" w:rsidRDefault="1611EEF6" w:rsidP="04CD930B">
      <w:pPr>
        <w:rPr>
          <w:rFonts w:ascii="Calibri" w:eastAsia="Calibri" w:hAnsi="Calibri" w:cs="Calibri"/>
          <w:color w:val="0D0D0D" w:themeColor="text1" w:themeTint="F2"/>
          <w:lang w:val="en-US"/>
        </w:rPr>
      </w:pPr>
      <w:r w:rsidRPr="04CD930B">
        <w:rPr>
          <w:rFonts w:ascii="Calibri" w:eastAsia="Calibri" w:hAnsi="Calibri" w:cs="Calibri"/>
          <w:color w:val="0D0D0D" w:themeColor="text1" w:themeTint="F2"/>
          <w:lang w:val="en-US"/>
        </w:rPr>
        <w:t xml:space="preserve"> PhD/postdoc committee</w:t>
      </w:r>
    </w:p>
    <w:p w14:paraId="799F55C6" w14:textId="57DC9DB5" w:rsidR="36BF7C5D" w:rsidRPr="005B5B9B" w:rsidRDefault="29FEA90E" w:rsidP="50F59763">
      <w:pPr>
        <w:rPr>
          <w:rFonts w:ascii="Calibri" w:eastAsia="Calibri" w:hAnsi="Calibri" w:cs="Calibri"/>
          <w:color w:val="0D0D0D" w:themeColor="text1" w:themeTint="F2"/>
          <w:lang w:val="en-US"/>
        </w:rPr>
      </w:pPr>
      <w:r w:rsidRPr="04CD930B">
        <w:rPr>
          <w:rFonts w:ascii="Calibri" w:eastAsia="Calibri" w:hAnsi="Calibri" w:cs="Calibri"/>
          <w:color w:val="000000" w:themeColor="text1"/>
          <w:lang w:val="en-US"/>
        </w:rPr>
        <w:t xml:space="preserve">The </w:t>
      </w:r>
      <w:r w:rsidR="4ABDDF65" w:rsidRPr="04CD930B">
        <w:rPr>
          <w:rFonts w:ascii="Calibri" w:eastAsia="Calibri" w:hAnsi="Calibri" w:cs="Calibri"/>
          <w:color w:val="000000" w:themeColor="text1"/>
          <w:lang w:val="en-US"/>
        </w:rPr>
        <w:t xml:space="preserve">Ph.D./postdoc committee </w:t>
      </w:r>
      <w:r w:rsidR="0D4C302B" w:rsidRPr="04CD930B">
        <w:rPr>
          <w:rFonts w:ascii="Calibri" w:eastAsia="Calibri" w:hAnsi="Calibri" w:cs="Calibri"/>
          <w:color w:val="000000" w:themeColor="text1"/>
          <w:lang w:val="en-US"/>
        </w:rPr>
        <w:t xml:space="preserve">is a forum for discussion of the framework </w:t>
      </w:r>
      <w:r w:rsidR="5A2780B1" w:rsidRPr="04CD930B">
        <w:rPr>
          <w:rFonts w:ascii="Calibri" w:eastAsia="Calibri" w:hAnsi="Calibri" w:cs="Calibri"/>
          <w:color w:val="000000" w:themeColor="text1"/>
          <w:lang w:val="en-US"/>
        </w:rPr>
        <w:t xml:space="preserve">and conditions </w:t>
      </w:r>
      <w:r w:rsidR="0D4C302B" w:rsidRPr="04CD930B">
        <w:rPr>
          <w:rFonts w:ascii="Calibri" w:eastAsia="Calibri" w:hAnsi="Calibri" w:cs="Calibri"/>
          <w:color w:val="000000" w:themeColor="text1"/>
          <w:lang w:val="en-US"/>
        </w:rPr>
        <w:t>of the j</w:t>
      </w:r>
      <w:r w:rsidR="09511BA7" w:rsidRPr="04CD930B">
        <w:rPr>
          <w:rFonts w:ascii="Calibri" w:eastAsia="Calibri" w:hAnsi="Calibri" w:cs="Calibri"/>
          <w:color w:val="000000" w:themeColor="text1"/>
          <w:lang w:val="en-US"/>
        </w:rPr>
        <w:t>unior researchers of the department including research facilities, supervision, career planning, well-being</w:t>
      </w:r>
      <w:r w:rsidR="39E29B03" w:rsidRPr="04CD930B">
        <w:rPr>
          <w:rFonts w:ascii="Calibri" w:eastAsia="Calibri" w:hAnsi="Calibri" w:cs="Calibri"/>
          <w:color w:val="000000" w:themeColor="text1"/>
          <w:lang w:val="en-US"/>
        </w:rPr>
        <w:t>, c</w:t>
      </w:r>
      <w:r w:rsidR="09511BA7" w:rsidRPr="04CD930B">
        <w:rPr>
          <w:rFonts w:ascii="Calibri" w:eastAsia="Calibri" w:hAnsi="Calibri" w:cs="Calibri"/>
          <w:color w:val="000000" w:themeColor="text1"/>
          <w:lang w:val="en-US"/>
        </w:rPr>
        <w:t xml:space="preserve">ollaboration across the department etc. </w:t>
      </w:r>
      <w:r w:rsidR="069AE60A" w:rsidRPr="04CD930B">
        <w:rPr>
          <w:rFonts w:ascii="Calibri" w:eastAsia="Calibri" w:hAnsi="Calibri" w:cs="Calibri"/>
          <w:color w:val="000000" w:themeColor="text1"/>
          <w:lang w:val="en-US"/>
        </w:rPr>
        <w:t>The committee comprise</w:t>
      </w:r>
      <w:r w:rsidR="5D4B5FF4" w:rsidRPr="04CD930B">
        <w:rPr>
          <w:rFonts w:ascii="Calibri" w:eastAsia="Calibri" w:hAnsi="Calibri" w:cs="Calibri"/>
          <w:color w:val="000000" w:themeColor="text1"/>
          <w:lang w:val="en-US"/>
        </w:rPr>
        <w:t>s</w:t>
      </w:r>
      <w:r w:rsidR="069AE60A" w:rsidRPr="04CD930B">
        <w:rPr>
          <w:rFonts w:ascii="Calibri" w:eastAsia="Calibri" w:hAnsi="Calibri" w:cs="Calibri"/>
          <w:color w:val="000000" w:themeColor="text1"/>
          <w:lang w:val="en-US"/>
        </w:rPr>
        <w:t xml:space="preserve"> the department </w:t>
      </w:r>
      <w:proofErr w:type="spellStart"/>
      <w:r w:rsidR="069AE60A" w:rsidRPr="04CD930B">
        <w:rPr>
          <w:rFonts w:ascii="Calibri" w:eastAsia="Calibri" w:hAnsi="Calibri" w:cs="Calibri"/>
          <w:color w:val="000000" w:themeColor="text1"/>
          <w:lang w:val="en-US"/>
        </w:rPr>
        <w:t>ph.d.</w:t>
      </w:r>
      <w:proofErr w:type="spellEnd"/>
      <w:r w:rsidR="069AE60A" w:rsidRPr="04CD930B">
        <w:rPr>
          <w:rFonts w:ascii="Calibri" w:eastAsia="Calibri" w:hAnsi="Calibri" w:cs="Calibri"/>
          <w:color w:val="000000" w:themeColor="text1"/>
          <w:lang w:val="en-US"/>
        </w:rPr>
        <w:t xml:space="preserve"> </w:t>
      </w:r>
      <w:proofErr w:type="spellStart"/>
      <w:r w:rsidR="069AE60A" w:rsidRPr="04CD930B">
        <w:rPr>
          <w:rFonts w:ascii="Calibri" w:eastAsia="Calibri" w:hAnsi="Calibri" w:cs="Calibri"/>
          <w:color w:val="000000" w:themeColor="text1"/>
          <w:lang w:val="en-US"/>
        </w:rPr>
        <w:t>programme</w:t>
      </w:r>
      <w:proofErr w:type="spellEnd"/>
      <w:r w:rsidR="069AE60A" w:rsidRPr="04CD930B">
        <w:rPr>
          <w:rFonts w:ascii="Calibri" w:eastAsia="Calibri" w:hAnsi="Calibri" w:cs="Calibri"/>
          <w:color w:val="000000" w:themeColor="text1"/>
          <w:lang w:val="en-US"/>
        </w:rPr>
        <w:t xml:space="preserve"> manager (chairman), the vice head of research and represent</w:t>
      </w:r>
      <w:r w:rsidR="4B222F7D" w:rsidRPr="04CD930B">
        <w:rPr>
          <w:rFonts w:ascii="Calibri" w:eastAsia="Calibri" w:hAnsi="Calibri" w:cs="Calibri"/>
          <w:color w:val="000000" w:themeColor="text1"/>
          <w:lang w:val="en-US"/>
        </w:rPr>
        <w:t xml:space="preserve">atives of the </w:t>
      </w:r>
      <w:proofErr w:type="spellStart"/>
      <w:r w:rsidR="4B222F7D" w:rsidRPr="04CD930B">
        <w:rPr>
          <w:rFonts w:ascii="Calibri" w:eastAsia="Calibri" w:hAnsi="Calibri" w:cs="Calibri"/>
          <w:color w:val="000000" w:themeColor="text1"/>
          <w:lang w:val="en-US"/>
        </w:rPr>
        <w:t>ph.d.</w:t>
      </w:r>
      <w:proofErr w:type="spellEnd"/>
      <w:r w:rsidR="4B222F7D" w:rsidRPr="04CD930B">
        <w:rPr>
          <w:rFonts w:ascii="Calibri" w:eastAsia="Calibri" w:hAnsi="Calibri" w:cs="Calibri"/>
          <w:color w:val="000000" w:themeColor="text1"/>
          <w:lang w:val="en-US"/>
        </w:rPr>
        <w:t xml:space="preserve"> and postdocs. </w:t>
      </w:r>
      <w:r w:rsidR="09511BA7" w:rsidRPr="04CD930B">
        <w:rPr>
          <w:rFonts w:ascii="Calibri" w:eastAsia="Calibri" w:hAnsi="Calibri" w:cs="Calibri"/>
          <w:color w:val="000000" w:themeColor="text1"/>
          <w:lang w:val="en-US"/>
        </w:rPr>
        <w:t>As such, the</w:t>
      </w:r>
      <w:r w:rsidR="2D2AD7B3" w:rsidRPr="04CD930B">
        <w:rPr>
          <w:rFonts w:ascii="Calibri" w:eastAsia="Calibri" w:hAnsi="Calibri" w:cs="Calibri"/>
          <w:color w:val="000000" w:themeColor="text1"/>
          <w:lang w:val="en-US"/>
        </w:rPr>
        <w:t xml:space="preserve"> committee </w:t>
      </w:r>
      <w:r w:rsidR="4ABDDF65" w:rsidRPr="04CD930B">
        <w:rPr>
          <w:rFonts w:ascii="Calibri" w:eastAsia="Calibri" w:hAnsi="Calibri" w:cs="Calibri"/>
          <w:color w:val="000000" w:themeColor="text1"/>
          <w:lang w:val="en-US"/>
        </w:rPr>
        <w:t>acts as a</w:t>
      </w:r>
      <w:r w:rsidR="21839D2A" w:rsidRPr="04CD930B">
        <w:rPr>
          <w:rFonts w:ascii="Calibri" w:eastAsia="Calibri" w:hAnsi="Calibri" w:cs="Calibri"/>
          <w:color w:val="000000" w:themeColor="text1"/>
          <w:lang w:val="en-US"/>
        </w:rPr>
        <w:t xml:space="preserve">n important </w:t>
      </w:r>
      <w:r w:rsidR="4ABDDF65" w:rsidRPr="04CD930B">
        <w:rPr>
          <w:rFonts w:ascii="Calibri" w:eastAsia="Calibri" w:hAnsi="Calibri" w:cs="Calibri"/>
          <w:color w:val="000000" w:themeColor="text1"/>
          <w:lang w:val="en-US"/>
        </w:rPr>
        <w:t xml:space="preserve">bridge between the </w:t>
      </w:r>
      <w:r w:rsidR="2EC32FDC" w:rsidRPr="04CD930B">
        <w:rPr>
          <w:rFonts w:ascii="Calibri" w:eastAsia="Calibri" w:hAnsi="Calibri" w:cs="Calibri"/>
          <w:color w:val="000000" w:themeColor="text1"/>
          <w:lang w:val="en-US"/>
        </w:rPr>
        <w:t>department management</w:t>
      </w:r>
      <w:r w:rsidR="4ABDDF65" w:rsidRPr="04CD930B">
        <w:rPr>
          <w:rFonts w:ascii="Calibri" w:eastAsia="Calibri" w:hAnsi="Calibri" w:cs="Calibri"/>
          <w:color w:val="000000" w:themeColor="text1"/>
          <w:lang w:val="en-US"/>
        </w:rPr>
        <w:t xml:space="preserve"> and the Ph.D. and postdoc</w:t>
      </w:r>
      <w:r w:rsidR="453EBBCE" w:rsidRPr="04CD930B">
        <w:rPr>
          <w:rFonts w:ascii="Calibri" w:eastAsia="Calibri" w:hAnsi="Calibri" w:cs="Calibri"/>
          <w:color w:val="000000" w:themeColor="text1"/>
          <w:lang w:val="en-US"/>
        </w:rPr>
        <w:t>s</w:t>
      </w:r>
      <w:r w:rsidR="4ABDDF65" w:rsidRPr="04CD930B">
        <w:rPr>
          <w:rFonts w:ascii="Calibri" w:eastAsia="Calibri" w:hAnsi="Calibri" w:cs="Calibri"/>
          <w:color w:val="000000" w:themeColor="text1"/>
          <w:lang w:val="en-US"/>
        </w:rPr>
        <w:t>.</w:t>
      </w:r>
    </w:p>
    <w:p w14:paraId="5DEC51AC" w14:textId="4D174A19" w:rsidR="569AD95A" w:rsidRPr="005B5B9B" w:rsidRDefault="569AD95A" w:rsidP="04CD930B">
      <w:pPr>
        <w:rPr>
          <w:rFonts w:ascii="Calibri" w:eastAsia="Calibri" w:hAnsi="Calibri" w:cs="Calibri"/>
          <w:i/>
          <w:iCs/>
          <w:lang w:val="en-US"/>
        </w:rPr>
      </w:pPr>
      <w:r w:rsidRPr="04CD930B">
        <w:rPr>
          <w:rFonts w:ascii="Calibri" w:eastAsia="Calibri" w:hAnsi="Calibri" w:cs="Calibri"/>
          <w:color w:val="0D0D0D" w:themeColor="text1" w:themeTint="F2"/>
          <w:lang w:val="en-US"/>
        </w:rPr>
        <w:t>The Facilities Committee</w:t>
      </w:r>
      <w:r w:rsidRPr="04CD930B">
        <w:rPr>
          <w:rFonts w:ascii="Calibri" w:eastAsia="Calibri" w:hAnsi="Calibri" w:cs="Calibri"/>
          <w:i/>
          <w:iCs/>
          <w:lang w:val="en-US"/>
        </w:rPr>
        <w:t xml:space="preserve">  (</w:t>
      </w:r>
      <w:r w:rsidR="3A054506" w:rsidRPr="04CD930B">
        <w:rPr>
          <w:rFonts w:ascii="Calibri" w:eastAsia="Calibri" w:hAnsi="Calibri" w:cs="Calibri"/>
          <w:i/>
          <w:iCs/>
          <w:lang w:val="en-US"/>
        </w:rPr>
        <w:t>“</w:t>
      </w:r>
      <w:proofErr w:type="spellStart"/>
      <w:r w:rsidR="38BEE364" w:rsidRPr="04CD930B">
        <w:rPr>
          <w:rFonts w:ascii="Calibri" w:eastAsia="Calibri" w:hAnsi="Calibri" w:cs="Calibri"/>
          <w:i/>
          <w:iCs/>
          <w:lang w:val="en-US"/>
        </w:rPr>
        <w:t>Lokaleudvalg</w:t>
      </w:r>
      <w:r w:rsidR="1F5A577B" w:rsidRPr="04CD930B">
        <w:rPr>
          <w:rFonts w:ascii="Calibri" w:eastAsia="Calibri" w:hAnsi="Calibri" w:cs="Calibri"/>
          <w:i/>
          <w:iCs/>
          <w:lang w:val="en-US"/>
        </w:rPr>
        <w:t>et</w:t>
      </w:r>
      <w:proofErr w:type="spellEnd"/>
      <w:r w:rsidR="1F5A577B" w:rsidRPr="04CD930B">
        <w:rPr>
          <w:rFonts w:ascii="Calibri" w:eastAsia="Calibri" w:hAnsi="Calibri" w:cs="Calibri"/>
          <w:i/>
          <w:iCs/>
          <w:lang w:val="en-US"/>
        </w:rPr>
        <w:t>”</w:t>
      </w:r>
      <w:r w:rsidR="2ADBEF4C" w:rsidRPr="04CD930B">
        <w:rPr>
          <w:rFonts w:ascii="Calibri" w:eastAsia="Calibri" w:hAnsi="Calibri" w:cs="Calibri"/>
          <w:i/>
          <w:iCs/>
          <w:lang w:val="en-US"/>
        </w:rPr>
        <w:t>)</w:t>
      </w:r>
    </w:p>
    <w:p w14:paraId="23402A14" w14:textId="1CC429F0" w:rsidR="4D6B0934" w:rsidRDefault="4D6B0934" w:rsidP="50F59763">
      <w:pPr>
        <w:rPr>
          <w:rFonts w:ascii="Calibri" w:eastAsia="Calibri" w:hAnsi="Calibri" w:cs="Calibri"/>
          <w:lang w:val="en-US"/>
        </w:rPr>
      </w:pPr>
      <w:r w:rsidRPr="04CD930B">
        <w:rPr>
          <w:rFonts w:ascii="Calibri" w:eastAsia="Calibri" w:hAnsi="Calibri" w:cs="Calibri"/>
          <w:color w:val="0D0D0D" w:themeColor="text1" w:themeTint="F2"/>
          <w:lang w:val="en-US"/>
        </w:rPr>
        <w:t xml:space="preserve">The Facilities Committee consists of four permanent members and one observer. The committee works to ensure </w:t>
      </w:r>
      <w:r w:rsidR="00692CB5" w:rsidRPr="04CD930B">
        <w:rPr>
          <w:rFonts w:ascii="Calibri" w:eastAsia="Calibri" w:hAnsi="Calibri" w:cs="Calibri"/>
          <w:color w:val="0D0D0D" w:themeColor="text1" w:themeTint="F2"/>
          <w:lang w:val="en-US"/>
        </w:rPr>
        <w:t xml:space="preserve">allocating </w:t>
      </w:r>
      <w:r w:rsidR="001F4355" w:rsidRPr="04CD930B">
        <w:rPr>
          <w:rFonts w:ascii="Calibri" w:eastAsia="Calibri" w:hAnsi="Calibri" w:cs="Calibri"/>
          <w:color w:val="0D0D0D" w:themeColor="text1" w:themeTint="F2"/>
          <w:lang w:val="en-US"/>
        </w:rPr>
        <w:t xml:space="preserve">facilities </w:t>
      </w:r>
      <w:r w:rsidRPr="04CD930B">
        <w:rPr>
          <w:rFonts w:ascii="Calibri" w:eastAsia="Calibri" w:hAnsi="Calibri" w:cs="Calibri"/>
          <w:color w:val="0D0D0D" w:themeColor="text1" w:themeTint="F2"/>
          <w:lang w:val="en-US"/>
        </w:rPr>
        <w:t xml:space="preserve">for teaching and research at the institute. For example, it addresses issues related to </w:t>
      </w:r>
      <w:r w:rsidR="0076609E" w:rsidRPr="04CD930B">
        <w:rPr>
          <w:rFonts w:ascii="Calibri" w:eastAsia="Calibri" w:hAnsi="Calibri" w:cs="Calibri"/>
          <w:color w:val="0D0D0D" w:themeColor="text1" w:themeTint="F2"/>
          <w:lang w:val="en-US"/>
        </w:rPr>
        <w:t xml:space="preserve">allocation of </w:t>
      </w:r>
      <w:r w:rsidR="001F4355" w:rsidRPr="04CD930B">
        <w:rPr>
          <w:rFonts w:ascii="Calibri" w:eastAsia="Calibri" w:hAnsi="Calibri" w:cs="Calibri"/>
          <w:color w:val="0D0D0D" w:themeColor="text1" w:themeTint="F2"/>
          <w:lang w:val="en-US"/>
        </w:rPr>
        <w:t>offices</w:t>
      </w:r>
      <w:r w:rsidR="005D44CA" w:rsidRPr="04CD930B">
        <w:rPr>
          <w:rFonts w:ascii="Calibri" w:eastAsia="Calibri" w:hAnsi="Calibri" w:cs="Calibri"/>
          <w:color w:val="0D0D0D" w:themeColor="text1" w:themeTint="F2"/>
          <w:lang w:val="en-US"/>
        </w:rPr>
        <w:t xml:space="preserve"> and </w:t>
      </w:r>
      <w:r w:rsidRPr="04CD930B">
        <w:rPr>
          <w:rFonts w:ascii="Calibri" w:eastAsia="Calibri" w:hAnsi="Calibri" w:cs="Calibri"/>
          <w:color w:val="0D0D0D" w:themeColor="text1" w:themeTint="F2"/>
          <w:lang w:val="en-US"/>
        </w:rPr>
        <w:t>group rooms.</w:t>
      </w:r>
    </w:p>
    <w:p w14:paraId="14986112" w14:textId="02184DA2" w:rsidR="50F59763" w:rsidRDefault="50F59763" w:rsidP="50F59763">
      <w:pPr>
        <w:rPr>
          <w:rFonts w:eastAsiaTheme="minorEastAsia"/>
          <w:i/>
          <w:iCs/>
          <w:lang w:val="en-US"/>
        </w:rPr>
      </w:pPr>
    </w:p>
    <w:p w14:paraId="021B9538" w14:textId="787FF3C2" w:rsidR="50F59763" w:rsidRDefault="50F59763" w:rsidP="50F59763">
      <w:pPr>
        <w:rPr>
          <w:rFonts w:eastAsiaTheme="minorEastAsia"/>
          <w:i/>
          <w:iCs/>
          <w:lang w:val="en-US"/>
        </w:rPr>
      </w:pPr>
    </w:p>
    <w:p w14:paraId="7AB59071" w14:textId="3A664A95" w:rsidR="50F59763" w:rsidRPr="005B5B9B" w:rsidRDefault="50F59763" w:rsidP="50F59763">
      <w:pPr>
        <w:rPr>
          <w:rFonts w:eastAsiaTheme="minorEastAsia"/>
          <w:i/>
          <w:iCs/>
          <w:lang w:val="en-US"/>
        </w:rPr>
      </w:pPr>
    </w:p>
    <w:sectPr w:rsidR="50F59763" w:rsidRPr="005B5B9B">
      <w:headerReference w:type="even" r:id="rId30"/>
      <w:headerReference w:type="default" r:id="rId31"/>
      <w:footerReference w:type="even" r:id="rId32"/>
      <w:footerReference w:type="default" r:id="rId33"/>
      <w:headerReference w:type="first" r:id="rId34"/>
      <w:footerReference w:type="first" r:id="rId3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FB9D3" w14:textId="77777777" w:rsidR="00263554" w:rsidRDefault="00263554" w:rsidP="00821210">
      <w:pPr>
        <w:spacing w:after="0" w:line="240" w:lineRule="auto"/>
      </w:pPr>
      <w:r>
        <w:separator/>
      </w:r>
    </w:p>
  </w:endnote>
  <w:endnote w:type="continuationSeparator" w:id="0">
    <w:p w14:paraId="1910E3A8" w14:textId="77777777" w:rsidR="00263554" w:rsidRDefault="00263554" w:rsidP="00821210">
      <w:pPr>
        <w:spacing w:after="0" w:line="240" w:lineRule="auto"/>
      </w:pPr>
      <w:r>
        <w:continuationSeparator/>
      </w:r>
    </w:p>
  </w:endnote>
  <w:endnote w:type="continuationNotice" w:id="1">
    <w:p w14:paraId="1B4958E6" w14:textId="77777777" w:rsidR="00263554" w:rsidRDefault="00263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stem-ui">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5B9E" w14:textId="77777777" w:rsidR="008F0C63" w:rsidRDefault="008F0C6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356176"/>
      <w:docPartObj>
        <w:docPartGallery w:val="Page Numbers (Bottom of Page)"/>
        <w:docPartUnique/>
      </w:docPartObj>
    </w:sdtPr>
    <w:sdtEndPr/>
    <w:sdtContent>
      <w:p w14:paraId="6CCD73F0" w14:textId="0CC6A19F" w:rsidR="00441AF0" w:rsidRDefault="00441AF0">
        <w:pPr>
          <w:pStyle w:val="Sidefod"/>
          <w:jc w:val="center"/>
        </w:pPr>
        <w:r>
          <w:fldChar w:fldCharType="begin"/>
        </w:r>
        <w:r>
          <w:instrText>PAGE   \* MERGEFORMAT</w:instrText>
        </w:r>
        <w:r>
          <w:fldChar w:fldCharType="separate"/>
        </w:r>
        <w:r>
          <w:t>2</w:t>
        </w:r>
        <w:r>
          <w:fldChar w:fldCharType="end"/>
        </w:r>
      </w:p>
    </w:sdtContent>
  </w:sdt>
  <w:p w14:paraId="27D88724" w14:textId="77777777" w:rsidR="00441AF0" w:rsidRDefault="00441AF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441B" w14:textId="77777777" w:rsidR="008F0C63" w:rsidRDefault="008F0C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8C5B9" w14:textId="77777777" w:rsidR="00263554" w:rsidRDefault="00263554" w:rsidP="00821210">
      <w:pPr>
        <w:spacing w:after="0" w:line="240" w:lineRule="auto"/>
      </w:pPr>
      <w:r>
        <w:separator/>
      </w:r>
    </w:p>
  </w:footnote>
  <w:footnote w:type="continuationSeparator" w:id="0">
    <w:p w14:paraId="0F226013" w14:textId="77777777" w:rsidR="00263554" w:rsidRDefault="00263554" w:rsidP="00821210">
      <w:pPr>
        <w:spacing w:after="0" w:line="240" w:lineRule="auto"/>
      </w:pPr>
      <w:r>
        <w:continuationSeparator/>
      </w:r>
    </w:p>
  </w:footnote>
  <w:footnote w:type="continuationNotice" w:id="1">
    <w:p w14:paraId="22BF8765" w14:textId="77777777" w:rsidR="00263554" w:rsidRDefault="00263554">
      <w:pPr>
        <w:spacing w:after="0" w:line="240" w:lineRule="auto"/>
      </w:pPr>
    </w:p>
  </w:footnote>
  <w:footnote w:id="2">
    <w:p w14:paraId="31C786E3" w14:textId="4FC077A6" w:rsidR="65340A9F" w:rsidRDefault="65340A9F" w:rsidP="0085554B">
      <w:pPr>
        <w:pStyle w:val="Fodnotetekst"/>
        <w:rPr>
          <w:rStyle w:val="Hyperlink"/>
          <w:i/>
          <w:iCs/>
          <w:lang w:val="en-US"/>
        </w:rPr>
      </w:pPr>
      <w:r w:rsidRPr="65340A9F">
        <w:rPr>
          <w:rStyle w:val="Fodnotehenvisning"/>
        </w:rPr>
        <w:footnoteRef/>
      </w:r>
      <w:r>
        <w:t xml:space="preserve"> </w:t>
      </w:r>
      <w:hyperlink r:id="rId1" w:history="1">
        <w:r w:rsidRPr="65340A9F">
          <w:rPr>
            <w:rStyle w:val="Hyperlink"/>
          </w:rPr>
          <w:t>https://www.kompetenceudvikling.aau.dk/digitalAssets/659/659716_god_institutledelse_en.pdf</w:t>
        </w:r>
      </w:hyperlink>
    </w:p>
  </w:footnote>
  <w:footnote w:id="3">
    <w:p w14:paraId="1C2A00FE" w14:textId="784F923F" w:rsidR="00CE352C" w:rsidRPr="00861531" w:rsidRDefault="00CE352C">
      <w:pPr>
        <w:pStyle w:val="Fodnotetekst"/>
        <w:rPr>
          <w:lang w:val="en-US"/>
        </w:rPr>
      </w:pPr>
      <w:r>
        <w:rPr>
          <w:rStyle w:val="Fodnotehenvisning"/>
        </w:rPr>
        <w:footnoteRef/>
      </w:r>
      <w:r w:rsidR="465F3801" w:rsidRPr="00861531">
        <w:rPr>
          <w:lang w:val="en-US"/>
        </w:rPr>
        <w:t xml:space="preserve"> According to the Scheme o</w:t>
      </w:r>
      <w:r w:rsidR="465F3801">
        <w:rPr>
          <w:lang w:val="en-US"/>
        </w:rPr>
        <w:t xml:space="preserve">f Delegation (in </w:t>
      </w:r>
      <w:hyperlink r:id="rId2" w:history="1">
        <w:r w:rsidR="465F3801" w:rsidRPr="00946898">
          <w:rPr>
            <w:rStyle w:val="Hyperlink"/>
            <w:lang w:val="en-US"/>
          </w:rPr>
          <w:t>English</w:t>
        </w:r>
      </w:hyperlink>
      <w:r w:rsidR="465F3801">
        <w:rPr>
          <w:lang w:val="en-US"/>
        </w:rPr>
        <w:t xml:space="preserve">; in </w:t>
      </w:r>
      <w:hyperlink r:id="rId3" w:anchor="0d35736f-6491-4608-8189-6558ad8297db" w:history="1">
        <w:r w:rsidR="465F3801" w:rsidRPr="00F00B41">
          <w:rPr>
            <w:rStyle w:val="Hyperlink"/>
            <w:lang w:val="en-US"/>
          </w:rPr>
          <w:t>Danish</w:t>
        </w:r>
      </w:hyperlink>
      <w:r w:rsidR="465F3801">
        <w:rPr>
          <w:lang w:val="en-US"/>
        </w:rPr>
        <w:t>), Rector is a AAU’s management level 1, and deans (among other) at delegation level 2, pro-deans and heads of departments (among other) at level 3, and at level 4: vice heads of departments, heads of sections, head of secretariat. At level 5 are e.g. team leaders and research group leaders.</w:t>
      </w:r>
    </w:p>
  </w:footnote>
  <w:footnote w:id="4">
    <w:p w14:paraId="78CEBFD9" w14:textId="019AFF85" w:rsidR="65340A9F" w:rsidRPr="0085554B" w:rsidRDefault="65340A9F" w:rsidP="0085554B">
      <w:pPr>
        <w:pStyle w:val="Fodnotetekst"/>
        <w:rPr>
          <w:rStyle w:val="Hyperlink"/>
          <w:i/>
          <w:iCs/>
        </w:rPr>
      </w:pPr>
      <w:r w:rsidRPr="65340A9F">
        <w:rPr>
          <w:rStyle w:val="Fodnotehenvisning"/>
        </w:rPr>
        <w:footnoteRef/>
      </w:r>
      <w:r>
        <w:t xml:space="preserve"> </w:t>
      </w:r>
      <w:hyperlink r:id="rId4" w:history="1">
        <w:hyperlink r:id="rId5" w:history="1">
          <w:r w:rsidRPr="65340A9F">
            <w:rPr>
              <w:rStyle w:val="Hyperlink"/>
            </w:rPr>
            <w:t>https://www.kompetenceudvikling.aau.dk/digitalAssets/659/659716_god_institutledelse_en.pdf</w:t>
          </w:r>
        </w:hyperlink>
      </w:hyperlink>
    </w:p>
    <w:p w14:paraId="093F5AEA" w14:textId="6E186F8B" w:rsidR="65340A9F" w:rsidRDefault="65340A9F" w:rsidP="65340A9F">
      <w:pPr>
        <w:pStyle w:val="Fodnotetekst"/>
      </w:pPr>
    </w:p>
  </w:footnote>
  <w:footnote w:id="5">
    <w:p w14:paraId="28F2342F" w14:textId="77777777" w:rsidR="00966BE1" w:rsidRDefault="00966BE1" w:rsidP="00966BE1">
      <w:pPr>
        <w:pStyle w:val="Fodnotetekst"/>
      </w:pPr>
      <w:r>
        <w:rPr>
          <w:rStyle w:val="Fodnotehenvisning"/>
        </w:rPr>
        <w:footnoteRef/>
      </w:r>
      <w:r>
        <w:t xml:space="preserve"> </w:t>
      </w:r>
      <w:hyperlink r:id="rId6" w:anchor="daglig-ledelse" w:history="1">
        <w:r w:rsidRPr="00FD10D3">
          <w:rPr>
            <w:color w:val="0000FF"/>
            <w:u w:val="single"/>
          </w:rPr>
          <w:t>Vedtægt for Aalborg Universitet - Aalborg Universitet (aau.dk)</w:t>
        </w:r>
      </w:hyperlink>
    </w:p>
  </w:footnote>
  <w:footnote w:id="6">
    <w:p w14:paraId="62A488A5" w14:textId="391CB51F" w:rsidR="0040150F" w:rsidRDefault="0040150F">
      <w:pPr>
        <w:pStyle w:val="Fodnotetekst"/>
      </w:pPr>
      <w:r>
        <w:rPr>
          <w:rStyle w:val="Fodnotehenvisning"/>
        </w:rPr>
        <w:footnoteRef/>
      </w:r>
      <w:r>
        <w:t xml:space="preserve"> </w:t>
      </w:r>
      <w:hyperlink r:id="rId7" w:anchor="daglig-ledelse" w:history="1">
        <w:r w:rsidRPr="00507E64">
          <w:rPr>
            <w:color w:val="0000FF"/>
            <w:u w:val="single"/>
          </w:rPr>
          <w:t>Vedtægt for Aalborg Universitet - Aalborg Universitet (aau.dk)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A2732" w14:textId="200B20EB" w:rsidR="008F0C63" w:rsidRDefault="0085554B">
    <w:pPr>
      <w:pStyle w:val="Sidehoved"/>
    </w:pPr>
    <w:r>
      <w:rPr>
        <w:noProof/>
      </w:rPr>
      <w:pict w14:anchorId="7A68C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43719" o:spid="_x0000_s1027" type="#_x0000_t136" style="position:absolute;margin-left:0;margin-top:0;width:424.65pt;height:254.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F607B" w14:textId="4FDE5975" w:rsidR="008F0C63" w:rsidRDefault="008F0C6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2641" w14:textId="193E1187" w:rsidR="008F0C63" w:rsidRDefault="0085554B">
    <w:pPr>
      <w:pStyle w:val="Sidehoved"/>
    </w:pPr>
    <w:r>
      <w:rPr>
        <w:noProof/>
      </w:rPr>
      <w:pict w14:anchorId="064ED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43718" o:spid="_x0000_s1026" type="#_x0000_t136" style="position:absolute;margin-left:0;margin-top:0;width:424.65pt;height:254.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916"/>
    <w:multiLevelType w:val="hybridMultilevel"/>
    <w:tmpl w:val="2F3C9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30133D"/>
    <w:multiLevelType w:val="hybridMultilevel"/>
    <w:tmpl w:val="A1C6C2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2551FBE"/>
    <w:multiLevelType w:val="hybridMultilevel"/>
    <w:tmpl w:val="536A72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B45EA9"/>
    <w:multiLevelType w:val="hybridMultilevel"/>
    <w:tmpl w:val="6E2E3824"/>
    <w:lvl w:ilvl="0" w:tplc="1152FB78">
      <w:start w:val="1"/>
      <w:numFmt w:val="bullet"/>
      <w:lvlText w:val=""/>
      <w:lvlJc w:val="left"/>
      <w:pPr>
        <w:ind w:left="720" w:hanging="360"/>
      </w:pPr>
      <w:rPr>
        <w:rFonts w:ascii="Symbol" w:hAnsi="Symbol" w:hint="default"/>
      </w:rPr>
    </w:lvl>
    <w:lvl w:ilvl="1" w:tplc="C6BCD724">
      <w:start w:val="1"/>
      <w:numFmt w:val="bullet"/>
      <w:lvlText w:val="o"/>
      <w:lvlJc w:val="left"/>
      <w:pPr>
        <w:ind w:left="1440" w:hanging="360"/>
      </w:pPr>
      <w:rPr>
        <w:rFonts w:ascii="Courier New" w:hAnsi="Courier New" w:hint="default"/>
      </w:rPr>
    </w:lvl>
    <w:lvl w:ilvl="2" w:tplc="27E863C6">
      <w:start w:val="1"/>
      <w:numFmt w:val="bullet"/>
      <w:lvlText w:val=""/>
      <w:lvlJc w:val="left"/>
      <w:pPr>
        <w:ind w:left="2160" w:hanging="360"/>
      </w:pPr>
      <w:rPr>
        <w:rFonts w:ascii="Wingdings" w:hAnsi="Wingdings" w:hint="default"/>
      </w:rPr>
    </w:lvl>
    <w:lvl w:ilvl="3" w:tplc="0102FFA8">
      <w:start w:val="1"/>
      <w:numFmt w:val="bullet"/>
      <w:lvlText w:val=""/>
      <w:lvlJc w:val="left"/>
      <w:pPr>
        <w:ind w:left="2880" w:hanging="360"/>
      </w:pPr>
      <w:rPr>
        <w:rFonts w:ascii="Symbol" w:hAnsi="Symbol" w:hint="default"/>
      </w:rPr>
    </w:lvl>
    <w:lvl w:ilvl="4" w:tplc="5ACE2712">
      <w:start w:val="1"/>
      <w:numFmt w:val="bullet"/>
      <w:lvlText w:val="o"/>
      <w:lvlJc w:val="left"/>
      <w:pPr>
        <w:ind w:left="3600" w:hanging="360"/>
      </w:pPr>
      <w:rPr>
        <w:rFonts w:ascii="Courier New" w:hAnsi="Courier New" w:hint="default"/>
      </w:rPr>
    </w:lvl>
    <w:lvl w:ilvl="5" w:tplc="62E45794">
      <w:start w:val="1"/>
      <w:numFmt w:val="bullet"/>
      <w:lvlText w:val=""/>
      <w:lvlJc w:val="left"/>
      <w:pPr>
        <w:ind w:left="4320" w:hanging="360"/>
      </w:pPr>
      <w:rPr>
        <w:rFonts w:ascii="Wingdings" w:hAnsi="Wingdings" w:hint="default"/>
      </w:rPr>
    </w:lvl>
    <w:lvl w:ilvl="6" w:tplc="1E1A415A">
      <w:start w:val="1"/>
      <w:numFmt w:val="bullet"/>
      <w:lvlText w:val=""/>
      <w:lvlJc w:val="left"/>
      <w:pPr>
        <w:ind w:left="5040" w:hanging="360"/>
      </w:pPr>
      <w:rPr>
        <w:rFonts w:ascii="Symbol" w:hAnsi="Symbol" w:hint="default"/>
      </w:rPr>
    </w:lvl>
    <w:lvl w:ilvl="7" w:tplc="8B1C4CE8">
      <w:start w:val="1"/>
      <w:numFmt w:val="bullet"/>
      <w:lvlText w:val="o"/>
      <w:lvlJc w:val="left"/>
      <w:pPr>
        <w:ind w:left="5760" w:hanging="360"/>
      </w:pPr>
      <w:rPr>
        <w:rFonts w:ascii="Courier New" w:hAnsi="Courier New" w:hint="default"/>
      </w:rPr>
    </w:lvl>
    <w:lvl w:ilvl="8" w:tplc="B8868C02">
      <w:start w:val="1"/>
      <w:numFmt w:val="bullet"/>
      <w:lvlText w:val=""/>
      <w:lvlJc w:val="left"/>
      <w:pPr>
        <w:ind w:left="6480" w:hanging="360"/>
      </w:pPr>
      <w:rPr>
        <w:rFonts w:ascii="Wingdings" w:hAnsi="Wingdings" w:hint="default"/>
      </w:rPr>
    </w:lvl>
  </w:abstractNum>
  <w:abstractNum w:abstractNumId="4" w15:restartNumberingAfterBreak="0">
    <w:nsid w:val="035E4971"/>
    <w:multiLevelType w:val="hybridMultilevel"/>
    <w:tmpl w:val="88AE05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4705E43"/>
    <w:multiLevelType w:val="hybridMultilevel"/>
    <w:tmpl w:val="E70EAE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6232D6C"/>
    <w:multiLevelType w:val="hybridMultilevel"/>
    <w:tmpl w:val="81065592"/>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7" w15:restartNumberingAfterBreak="0">
    <w:nsid w:val="0F7070FD"/>
    <w:multiLevelType w:val="multilevel"/>
    <w:tmpl w:val="D12C3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A3AAB"/>
    <w:multiLevelType w:val="hybridMultilevel"/>
    <w:tmpl w:val="E35A8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E51805"/>
    <w:multiLevelType w:val="hybridMultilevel"/>
    <w:tmpl w:val="759C84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6556BA"/>
    <w:multiLevelType w:val="hybridMultilevel"/>
    <w:tmpl w:val="B944DA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C453692"/>
    <w:multiLevelType w:val="multilevel"/>
    <w:tmpl w:val="51523F0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0C6F38"/>
    <w:multiLevelType w:val="hybridMultilevel"/>
    <w:tmpl w:val="FC9451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0761722"/>
    <w:multiLevelType w:val="hybridMultilevel"/>
    <w:tmpl w:val="3FEA5E1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FF1A8F"/>
    <w:multiLevelType w:val="hybridMultilevel"/>
    <w:tmpl w:val="3320B3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DE701F"/>
    <w:multiLevelType w:val="hybridMultilevel"/>
    <w:tmpl w:val="134C8F68"/>
    <w:lvl w:ilvl="0" w:tplc="07C8F358">
      <w:start w:val="1"/>
      <w:numFmt w:val="bullet"/>
      <w:lvlText w:val=""/>
      <w:lvlJc w:val="left"/>
      <w:pPr>
        <w:ind w:left="720" w:hanging="360"/>
      </w:pPr>
      <w:rPr>
        <w:rFonts w:ascii="Symbol" w:hAnsi="Symbol" w:hint="default"/>
      </w:rPr>
    </w:lvl>
    <w:lvl w:ilvl="1" w:tplc="245E993A">
      <w:start w:val="1"/>
      <w:numFmt w:val="bullet"/>
      <w:lvlText w:val="o"/>
      <w:lvlJc w:val="left"/>
      <w:pPr>
        <w:ind w:left="1440" w:hanging="360"/>
      </w:pPr>
      <w:rPr>
        <w:rFonts w:ascii="Courier New" w:hAnsi="Courier New" w:hint="default"/>
      </w:rPr>
    </w:lvl>
    <w:lvl w:ilvl="2" w:tplc="ACB8BEAE">
      <w:start w:val="1"/>
      <w:numFmt w:val="bullet"/>
      <w:lvlText w:val=""/>
      <w:lvlJc w:val="left"/>
      <w:pPr>
        <w:ind w:left="2160" w:hanging="360"/>
      </w:pPr>
      <w:rPr>
        <w:rFonts w:ascii="Wingdings" w:hAnsi="Wingdings" w:hint="default"/>
      </w:rPr>
    </w:lvl>
    <w:lvl w:ilvl="3" w:tplc="9576587E">
      <w:start w:val="1"/>
      <w:numFmt w:val="bullet"/>
      <w:lvlText w:val=""/>
      <w:lvlJc w:val="left"/>
      <w:pPr>
        <w:ind w:left="2880" w:hanging="360"/>
      </w:pPr>
      <w:rPr>
        <w:rFonts w:ascii="Symbol" w:hAnsi="Symbol" w:hint="default"/>
      </w:rPr>
    </w:lvl>
    <w:lvl w:ilvl="4" w:tplc="69962E4A">
      <w:start w:val="1"/>
      <w:numFmt w:val="bullet"/>
      <w:lvlText w:val="o"/>
      <w:lvlJc w:val="left"/>
      <w:pPr>
        <w:ind w:left="3600" w:hanging="360"/>
      </w:pPr>
      <w:rPr>
        <w:rFonts w:ascii="Courier New" w:hAnsi="Courier New" w:hint="default"/>
      </w:rPr>
    </w:lvl>
    <w:lvl w:ilvl="5" w:tplc="47225B0A">
      <w:start w:val="1"/>
      <w:numFmt w:val="bullet"/>
      <w:lvlText w:val=""/>
      <w:lvlJc w:val="left"/>
      <w:pPr>
        <w:ind w:left="4320" w:hanging="360"/>
      </w:pPr>
      <w:rPr>
        <w:rFonts w:ascii="Wingdings" w:hAnsi="Wingdings" w:hint="default"/>
      </w:rPr>
    </w:lvl>
    <w:lvl w:ilvl="6" w:tplc="0A300EE4">
      <w:start w:val="1"/>
      <w:numFmt w:val="bullet"/>
      <w:lvlText w:val=""/>
      <w:lvlJc w:val="left"/>
      <w:pPr>
        <w:ind w:left="5040" w:hanging="360"/>
      </w:pPr>
      <w:rPr>
        <w:rFonts w:ascii="Symbol" w:hAnsi="Symbol" w:hint="default"/>
      </w:rPr>
    </w:lvl>
    <w:lvl w:ilvl="7" w:tplc="B1EC524A">
      <w:start w:val="1"/>
      <w:numFmt w:val="bullet"/>
      <w:lvlText w:val="o"/>
      <w:lvlJc w:val="left"/>
      <w:pPr>
        <w:ind w:left="5760" w:hanging="360"/>
      </w:pPr>
      <w:rPr>
        <w:rFonts w:ascii="Courier New" w:hAnsi="Courier New" w:hint="default"/>
      </w:rPr>
    </w:lvl>
    <w:lvl w:ilvl="8" w:tplc="72A811EC">
      <w:start w:val="1"/>
      <w:numFmt w:val="bullet"/>
      <w:lvlText w:val=""/>
      <w:lvlJc w:val="left"/>
      <w:pPr>
        <w:ind w:left="6480" w:hanging="360"/>
      </w:pPr>
      <w:rPr>
        <w:rFonts w:ascii="Wingdings" w:hAnsi="Wingdings" w:hint="default"/>
      </w:rPr>
    </w:lvl>
  </w:abstractNum>
  <w:abstractNum w:abstractNumId="16" w15:restartNumberingAfterBreak="0">
    <w:nsid w:val="2FEA5AAA"/>
    <w:multiLevelType w:val="hybridMultilevel"/>
    <w:tmpl w:val="FEDCCA36"/>
    <w:lvl w:ilvl="0" w:tplc="1C1CAF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F51CB5"/>
    <w:multiLevelType w:val="hybridMultilevel"/>
    <w:tmpl w:val="E6864A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2E41C4"/>
    <w:multiLevelType w:val="hybridMultilevel"/>
    <w:tmpl w:val="7A1C2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1C27967"/>
    <w:multiLevelType w:val="hybridMultilevel"/>
    <w:tmpl w:val="74705E4E"/>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20" w15:restartNumberingAfterBreak="0">
    <w:nsid w:val="44651FBD"/>
    <w:multiLevelType w:val="hybridMultilevel"/>
    <w:tmpl w:val="9C4A2E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84F48F8"/>
    <w:multiLevelType w:val="hybridMultilevel"/>
    <w:tmpl w:val="2230CE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981131A"/>
    <w:multiLevelType w:val="hybridMultilevel"/>
    <w:tmpl w:val="E99E06DA"/>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3" w15:restartNumberingAfterBreak="0">
    <w:nsid w:val="4B235268"/>
    <w:multiLevelType w:val="hybridMultilevel"/>
    <w:tmpl w:val="37589FF2"/>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BC0EF5"/>
    <w:multiLevelType w:val="hybridMultilevel"/>
    <w:tmpl w:val="F740E58E"/>
    <w:lvl w:ilvl="0" w:tplc="04060001">
      <w:start w:val="1"/>
      <w:numFmt w:val="bullet"/>
      <w:lvlText w:val=""/>
      <w:lvlJc w:val="left"/>
      <w:pPr>
        <w:ind w:left="720" w:hanging="360"/>
      </w:pPr>
      <w:rPr>
        <w:rFonts w:ascii="Symbol" w:hAnsi="Symbol" w:hint="default"/>
      </w:rPr>
    </w:lvl>
    <w:lvl w:ilvl="1" w:tplc="F7E0F314">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1712AA1"/>
    <w:multiLevelType w:val="hybridMultilevel"/>
    <w:tmpl w:val="557870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1F73191"/>
    <w:multiLevelType w:val="hybridMultilevel"/>
    <w:tmpl w:val="9E744F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8730843"/>
    <w:multiLevelType w:val="hybridMultilevel"/>
    <w:tmpl w:val="25823A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1ED1971"/>
    <w:multiLevelType w:val="hybridMultilevel"/>
    <w:tmpl w:val="599068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7487287"/>
    <w:multiLevelType w:val="hybridMultilevel"/>
    <w:tmpl w:val="E872F7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460DB7"/>
    <w:multiLevelType w:val="hybridMultilevel"/>
    <w:tmpl w:val="B4C440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54A88D"/>
    <w:multiLevelType w:val="hybridMultilevel"/>
    <w:tmpl w:val="4C32A35A"/>
    <w:lvl w:ilvl="0" w:tplc="2FE6132C">
      <w:start w:val="1"/>
      <w:numFmt w:val="bullet"/>
      <w:lvlText w:val=""/>
      <w:lvlJc w:val="left"/>
      <w:pPr>
        <w:ind w:left="720" w:hanging="360"/>
      </w:pPr>
      <w:rPr>
        <w:rFonts w:ascii="Symbol" w:hAnsi="Symbol" w:hint="default"/>
      </w:rPr>
    </w:lvl>
    <w:lvl w:ilvl="1" w:tplc="03C4DCA8">
      <w:start w:val="1"/>
      <w:numFmt w:val="bullet"/>
      <w:lvlText w:val="o"/>
      <w:lvlJc w:val="left"/>
      <w:pPr>
        <w:ind w:left="1440" w:hanging="360"/>
      </w:pPr>
      <w:rPr>
        <w:rFonts w:ascii="Courier New" w:hAnsi="Courier New" w:hint="default"/>
      </w:rPr>
    </w:lvl>
    <w:lvl w:ilvl="2" w:tplc="BAA0360C">
      <w:start w:val="1"/>
      <w:numFmt w:val="bullet"/>
      <w:lvlText w:val=""/>
      <w:lvlJc w:val="left"/>
      <w:pPr>
        <w:ind w:left="2160" w:hanging="360"/>
      </w:pPr>
      <w:rPr>
        <w:rFonts w:ascii="Wingdings" w:hAnsi="Wingdings" w:hint="default"/>
      </w:rPr>
    </w:lvl>
    <w:lvl w:ilvl="3" w:tplc="B3DED1F6">
      <w:start w:val="1"/>
      <w:numFmt w:val="bullet"/>
      <w:lvlText w:val=""/>
      <w:lvlJc w:val="left"/>
      <w:pPr>
        <w:ind w:left="2880" w:hanging="360"/>
      </w:pPr>
      <w:rPr>
        <w:rFonts w:ascii="Symbol" w:hAnsi="Symbol" w:hint="default"/>
      </w:rPr>
    </w:lvl>
    <w:lvl w:ilvl="4" w:tplc="8B6659B8">
      <w:start w:val="1"/>
      <w:numFmt w:val="bullet"/>
      <w:lvlText w:val="o"/>
      <w:lvlJc w:val="left"/>
      <w:pPr>
        <w:ind w:left="3600" w:hanging="360"/>
      </w:pPr>
      <w:rPr>
        <w:rFonts w:ascii="Courier New" w:hAnsi="Courier New" w:hint="default"/>
      </w:rPr>
    </w:lvl>
    <w:lvl w:ilvl="5" w:tplc="81EE0654">
      <w:start w:val="1"/>
      <w:numFmt w:val="bullet"/>
      <w:lvlText w:val=""/>
      <w:lvlJc w:val="left"/>
      <w:pPr>
        <w:ind w:left="4320" w:hanging="360"/>
      </w:pPr>
      <w:rPr>
        <w:rFonts w:ascii="Wingdings" w:hAnsi="Wingdings" w:hint="default"/>
      </w:rPr>
    </w:lvl>
    <w:lvl w:ilvl="6" w:tplc="25CC7086">
      <w:start w:val="1"/>
      <w:numFmt w:val="bullet"/>
      <w:lvlText w:val=""/>
      <w:lvlJc w:val="left"/>
      <w:pPr>
        <w:ind w:left="5040" w:hanging="360"/>
      </w:pPr>
      <w:rPr>
        <w:rFonts w:ascii="Symbol" w:hAnsi="Symbol" w:hint="default"/>
      </w:rPr>
    </w:lvl>
    <w:lvl w:ilvl="7" w:tplc="6784B2AE">
      <w:start w:val="1"/>
      <w:numFmt w:val="bullet"/>
      <w:lvlText w:val="o"/>
      <w:lvlJc w:val="left"/>
      <w:pPr>
        <w:ind w:left="5760" w:hanging="360"/>
      </w:pPr>
      <w:rPr>
        <w:rFonts w:ascii="Courier New" w:hAnsi="Courier New" w:hint="default"/>
      </w:rPr>
    </w:lvl>
    <w:lvl w:ilvl="8" w:tplc="6A826EE8">
      <w:start w:val="1"/>
      <w:numFmt w:val="bullet"/>
      <w:lvlText w:val=""/>
      <w:lvlJc w:val="left"/>
      <w:pPr>
        <w:ind w:left="6480" w:hanging="360"/>
      </w:pPr>
      <w:rPr>
        <w:rFonts w:ascii="Wingdings" w:hAnsi="Wingdings" w:hint="default"/>
      </w:rPr>
    </w:lvl>
  </w:abstractNum>
  <w:abstractNum w:abstractNumId="32" w15:restartNumberingAfterBreak="0">
    <w:nsid w:val="6A6159A8"/>
    <w:multiLevelType w:val="multilevel"/>
    <w:tmpl w:val="74EE4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0D0B5B"/>
    <w:multiLevelType w:val="hybridMultilevel"/>
    <w:tmpl w:val="B7B04A30"/>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34" w15:restartNumberingAfterBreak="0">
    <w:nsid w:val="6D90FC0E"/>
    <w:multiLevelType w:val="hybridMultilevel"/>
    <w:tmpl w:val="D750DA9E"/>
    <w:lvl w:ilvl="0" w:tplc="7F30E406">
      <w:start w:val="1"/>
      <w:numFmt w:val="bullet"/>
      <w:lvlText w:val=""/>
      <w:lvlJc w:val="left"/>
      <w:pPr>
        <w:ind w:left="720" w:hanging="360"/>
      </w:pPr>
      <w:rPr>
        <w:rFonts w:ascii="Symbol" w:hAnsi="Symbol" w:hint="default"/>
      </w:rPr>
    </w:lvl>
    <w:lvl w:ilvl="1" w:tplc="56BAB42A">
      <w:start w:val="1"/>
      <w:numFmt w:val="bullet"/>
      <w:lvlText w:val="o"/>
      <w:lvlJc w:val="left"/>
      <w:pPr>
        <w:ind w:left="1440" w:hanging="360"/>
      </w:pPr>
      <w:rPr>
        <w:rFonts w:ascii="Courier New" w:hAnsi="Courier New" w:hint="default"/>
      </w:rPr>
    </w:lvl>
    <w:lvl w:ilvl="2" w:tplc="5F6C3CA2">
      <w:start w:val="1"/>
      <w:numFmt w:val="bullet"/>
      <w:lvlText w:val=""/>
      <w:lvlJc w:val="left"/>
      <w:pPr>
        <w:ind w:left="2160" w:hanging="360"/>
      </w:pPr>
      <w:rPr>
        <w:rFonts w:ascii="Wingdings" w:hAnsi="Wingdings" w:hint="default"/>
      </w:rPr>
    </w:lvl>
    <w:lvl w:ilvl="3" w:tplc="66ECFDD4">
      <w:start w:val="1"/>
      <w:numFmt w:val="bullet"/>
      <w:lvlText w:val=""/>
      <w:lvlJc w:val="left"/>
      <w:pPr>
        <w:ind w:left="2880" w:hanging="360"/>
      </w:pPr>
      <w:rPr>
        <w:rFonts w:ascii="Symbol" w:hAnsi="Symbol" w:hint="default"/>
      </w:rPr>
    </w:lvl>
    <w:lvl w:ilvl="4" w:tplc="30DCDAC0">
      <w:start w:val="1"/>
      <w:numFmt w:val="bullet"/>
      <w:lvlText w:val="o"/>
      <w:lvlJc w:val="left"/>
      <w:pPr>
        <w:ind w:left="3600" w:hanging="360"/>
      </w:pPr>
      <w:rPr>
        <w:rFonts w:ascii="Courier New" w:hAnsi="Courier New" w:hint="default"/>
      </w:rPr>
    </w:lvl>
    <w:lvl w:ilvl="5" w:tplc="7474FE70">
      <w:start w:val="1"/>
      <w:numFmt w:val="bullet"/>
      <w:lvlText w:val=""/>
      <w:lvlJc w:val="left"/>
      <w:pPr>
        <w:ind w:left="4320" w:hanging="360"/>
      </w:pPr>
      <w:rPr>
        <w:rFonts w:ascii="Wingdings" w:hAnsi="Wingdings" w:hint="default"/>
      </w:rPr>
    </w:lvl>
    <w:lvl w:ilvl="6" w:tplc="D8D046F4">
      <w:start w:val="1"/>
      <w:numFmt w:val="bullet"/>
      <w:lvlText w:val=""/>
      <w:lvlJc w:val="left"/>
      <w:pPr>
        <w:ind w:left="5040" w:hanging="360"/>
      </w:pPr>
      <w:rPr>
        <w:rFonts w:ascii="Symbol" w:hAnsi="Symbol" w:hint="default"/>
      </w:rPr>
    </w:lvl>
    <w:lvl w:ilvl="7" w:tplc="75B07360">
      <w:start w:val="1"/>
      <w:numFmt w:val="bullet"/>
      <w:lvlText w:val="o"/>
      <w:lvlJc w:val="left"/>
      <w:pPr>
        <w:ind w:left="5760" w:hanging="360"/>
      </w:pPr>
      <w:rPr>
        <w:rFonts w:ascii="Courier New" w:hAnsi="Courier New" w:hint="default"/>
      </w:rPr>
    </w:lvl>
    <w:lvl w:ilvl="8" w:tplc="A0288E94">
      <w:start w:val="1"/>
      <w:numFmt w:val="bullet"/>
      <w:lvlText w:val=""/>
      <w:lvlJc w:val="left"/>
      <w:pPr>
        <w:ind w:left="6480" w:hanging="360"/>
      </w:pPr>
      <w:rPr>
        <w:rFonts w:ascii="Wingdings" w:hAnsi="Wingdings" w:hint="default"/>
      </w:rPr>
    </w:lvl>
  </w:abstractNum>
  <w:abstractNum w:abstractNumId="35" w15:restartNumberingAfterBreak="0">
    <w:nsid w:val="6F1128EB"/>
    <w:multiLevelType w:val="hybridMultilevel"/>
    <w:tmpl w:val="15441A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2471E80"/>
    <w:multiLevelType w:val="hybridMultilevel"/>
    <w:tmpl w:val="FC9A33E0"/>
    <w:lvl w:ilvl="0" w:tplc="938E4CAA">
      <w:start w:val="1"/>
      <w:numFmt w:val="bullet"/>
      <w:lvlText w:val=""/>
      <w:lvlJc w:val="left"/>
      <w:pPr>
        <w:ind w:left="720" w:hanging="360"/>
      </w:pPr>
      <w:rPr>
        <w:rFonts w:ascii="Symbol" w:hAnsi="Symbol" w:hint="default"/>
      </w:rPr>
    </w:lvl>
    <w:lvl w:ilvl="1" w:tplc="9A5A00E4">
      <w:start w:val="1"/>
      <w:numFmt w:val="bullet"/>
      <w:lvlText w:val="o"/>
      <w:lvlJc w:val="left"/>
      <w:pPr>
        <w:ind w:left="1440" w:hanging="360"/>
      </w:pPr>
      <w:rPr>
        <w:rFonts w:ascii="Courier New" w:hAnsi="Courier New" w:hint="default"/>
      </w:rPr>
    </w:lvl>
    <w:lvl w:ilvl="2" w:tplc="718437B2">
      <w:start w:val="1"/>
      <w:numFmt w:val="bullet"/>
      <w:lvlText w:val=""/>
      <w:lvlJc w:val="left"/>
      <w:pPr>
        <w:ind w:left="2160" w:hanging="360"/>
      </w:pPr>
      <w:rPr>
        <w:rFonts w:ascii="Wingdings" w:hAnsi="Wingdings" w:hint="default"/>
      </w:rPr>
    </w:lvl>
    <w:lvl w:ilvl="3" w:tplc="1CB6F72E">
      <w:start w:val="1"/>
      <w:numFmt w:val="bullet"/>
      <w:lvlText w:val=""/>
      <w:lvlJc w:val="left"/>
      <w:pPr>
        <w:ind w:left="2880" w:hanging="360"/>
      </w:pPr>
      <w:rPr>
        <w:rFonts w:ascii="Symbol" w:hAnsi="Symbol" w:hint="default"/>
      </w:rPr>
    </w:lvl>
    <w:lvl w:ilvl="4" w:tplc="51E2A2BC">
      <w:start w:val="1"/>
      <w:numFmt w:val="bullet"/>
      <w:lvlText w:val="o"/>
      <w:lvlJc w:val="left"/>
      <w:pPr>
        <w:ind w:left="3600" w:hanging="360"/>
      </w:pPr>
      <w:rPr>
        <w:rFonts w:ascii="Courier New" w:hAnsi="Courier New" w:hint="default"/>
      </w:rPr>
    </w:lvl>
    <w:lvl w:ilvl="5" w:tplc="9898AD86">
      <w:start w:val="1"/>
      <w:numFmt w:val="bullet"/>
      <w:lvlText w:val=""/>
      <w:lvlJc w:val="left"/>
      <w:pPr>
        <w:ind w:left="4320" w:hanging="360"/>
      </w:pPr>
      <w:rPr>
        <w:rFonts w:ascii="Wingdings" w:hAnsi="Wingdings" w:hint="default"/>
      </w:rPr>
    </w:lvl>
    <w:lvl w:ilvl="6" w:tplc="7554B648">
      <w:start w:val="1"/>
      <w:numFmt w:val="bullet"/>
      <w:lvlText w:val=""/>
      <w:lvlJc w:val="left"/>
      <w:pPr>
        <w:ind w:left="5040" w:hanging="360"/>
      </w:pPr>
      <w:rPr>
        <w:rFonts w:ascii="Symbol" w:hAnsi="Symbol" w:hint="default"/>
      </w:rPr>
    </w:lvl>
    <w:lvl w:ilvl="7" w:tplc="A03A562C">
      <w:start w:val="1"/>
      <w:numFmt w:val="bullet"/>
      <w:lvlText w:val="o"/>
      <w:lvlJc w:val="left"/>
      <w:pPr>
        <w:ind w:left="5760" w:hanging="360"/>
      </w:pPr>
      <w:rPr>
        <w:rFonts w:ascii="Courier New" w:hAnsi="Courier New" w:hint="default"/>
      </w:rPr>
    </w:lvl>
    <w:lvl w:ilvl="8" w:tplc="70029A6C">
      <w:start w:val="1"/>
      <w:numFmt w:val="bullet"/>
      <w:lvlText w:val=""/>
      <w:lvlJc w:val="left"/>
      <w:pPr>
        <w:ind w:left="6480" w:hanging="360"/>
      </w:pPr>
      <w:rPr>
        <w:rFonts w:ascii="Wingdings" w:hAnsi="Wingdings" w:hint="default"/>
      </w:rPr>
    </w:lvl>
  </w:abstractNum>
  <w:abstractNum w:abstractNumId="37" w15:restartNumberingAfterBreak="0">
    <w:nsid w:val="7AB41520"/>
    <w:multiLevelType w:val="hybridMultilevel"/>
    <w:tmpl w:val="1DA006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CD55842"/>
    <w:multiLevelType w:val="hybridMultilevel"/>
    <w:tmpl w:val="5C8858B0"/>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9" w15:restartNumberingAfterBreak="0">
    <w:nsid w:val="7DF61DF1"/>
    <w:multiLevelType w:val="hybridMultilevel"/>
    <w:tmpl w:val="8AA09C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FD4477E"/>
    <w:multiLevelType w:val="hybridMultilevel"/>
    <w:tmpl w:val="D2801FBA"/>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16cid:durableId="1694842511">
    <w:abstractNumId w:val="31"/>
  </w:num>
  <w:num w:numId="2" w16cid:durableId="1476869200">
    <w:abstractNumId w:val="34"/>
  </w:num>
  <w:num w:numId="3" w16cid:durableId="1814904261">
    <w:abstractNumId w:val="15"/>
  </w:num>
  <w:num w:numId="4" w16cid:durableId="824980648">
    <w:abstractNumId w:val="36"/>
  </w:num>
  <w:num w:numId="5" w16cid:durableId="1100561685">
    <w:abstractNumId w:val="8"/>
  </w:num>
  <w:num w:numId="6" w16cid:durableId="1485777365">
    <w:abstractNumId w:val="12"/>
  </w:num>
  <w:num w:numId="7" w16cid:durableId="1368406156">
    <w:abstractNumId w:val="32"/>
  </w:num>
  <w:num w:numId="8" w16cid:durableId="649596857">
    <w:abstractNumId w:val="29"/>
  </w:num>
  <w:num w:numId="9" w16cid:durableId="923953387">
    <w:abstractNumId w:val="24"/>
  </w:num>
  <w:num w:numId="10" w16cid:durableId="1520435973">
    <w:abstractNumId w:val="37"/>
  </w:num>
  <w:num w:numId="11" w16cid:durableId="1725562885">
    <w:abstractNumId w:val="28"/>
  </w:num>
  <w:num w:numId="12" w16cid:durableId="538906137">
    <w:abstractNumId w:val="6"/>
  </w:num>
  <w:num w:numId="13" w16cid:durableId="2059544244">
    <w:abstractNumId w:val="40"/>
  </w:num>
  <w:num w:numId="14" w16cid:durableId="980425386">
    <w:abstractNumId w:val="14"/>
  </w:num>
  <w:num w:numId="15" w16cid:durableId="1839149791">
    <w:abstractNumId w:val="22"/>
  </w:num>
  <w:num w:numId="16" w16cid:durableId="719596942">
    <w:abstractNumId w:val="33"/>
  </w:num>
  <w:num w:numId="17" w16cid:durableId="1475026007">
    <w:abstractNumId w:val="38"/>
  </w:num>
  <w:num w:numId="18" w16cid:durableId="319237187">
    <w:abstractNumId w:val="19"/>
  </w:num>
  <w:num w:numId="19" w16cid:durableId="1418359857">
    <w:abstractNumId w:val="27"/>
  </w:num>
  <w:num w:numId="20" w16cid:durableId="682782395">
    <w:abstractNumId w:val="18"/>
  </w:num>
  <w:num w:numId="21" w16cid:durableId="1842961064">
    <w:abstractNumId w:val="9"/>
  </w:num>
  <w:num w:numId="22" w16cid:durableId="1614555117">
    <w:abstractNumId w:val="7"/>
  </w:num>
  <w:num w:numId="23" w16cid:durableId="843742590">
    <w:abstractNumId w:val="11"/>
  </w:num>
  <w:num w:numId="24" w16cid:durableId="647976054">
    <w:abstractNumId w:val="4"/>
  </w:num>
  <w:num w:numId="25" w16cid:durableId="1652514762">
    <w:abstractNumId w:val="10"/>
  </w:num>
  <w:num w:numId="26" w16cid:durableId="1797337290">
    <w:abstractNumId w:val="35"/>
  </w:num>
  <w:num w:numId="27" w16cid:durableId="1511528841">
    <w:abstractNumId w:val="21"/>
  </w:num>
  <w:num w:numId="28" w16cid:durableId="1744640861">
    <w:abstractNumId w:val="30"/>
  </w:num>
  <w:num w:numId="29" w16cid:durableId="1260942262">
    <w:abstractNumId w:val="25"/>
  </w:num>
  <w:num w:numId="30" w16cid:durableId="291638085">
    <w:abstractNumId w:val="5"/>
  </w:num>
  <w:num w:numId="31" w16cid:durableId="1565875865">
    <w:abstractNumId w:val="26"/>
  </w:num>
  <w:num w:numId="32" w16cid:durableId="1899049656">
    <w:abstractNumId w:val="0"/>
  </w:num>
  <w:num w:numId="33" w16cid:durableId="849563260">
    <w:abstractNumId w:val="17"/>
  </w:num>
  <w:num w:numId="34" w16cid:durableId="790712226">
    <w:abstractNumId w:val="20"/>
  </w:num>
  <w:num w:numId="35" w16cid:durableId="828180400">
    <w:abstractNumId w:val="23"/>
  </w:num>
  <w:num w:numId="36" w16cid:durableId="1411075961">
    <w:abstractNumId w:val="13"/>
  </w:num>
  <w:num w:numId="37" w16cid:durableId="1903253407">
    <w:abstractNumId w:val="2"/>
  </w:num>
  <w:num w:numId="38" w16cid:durableId="413431445">
    <w:abstractNumId w:val="16"/>
  </w:num>
  <w:num w:numId="39" w16cid:durableId="648750887">
    <w:abstractNumId w:val="39"/>
  </w:num>
  <w:num w:numId="40" w16cid:durableId="1651129514">
    <w:abstractNumId w:val="3"/>
  </w:num>
  <w:num w:numId="41" w16cid:durableId="443623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3F"/>
    <w:rsid w:val="00000C38"/>
    <w:rsid w:val="00005DCC"/>
    <w:rsid w:val="00006B30"/>
    <w:rsid w:val="00007DDE"/>
    <w:rsid w:val="00010E42"/>
    <w:rsid w:val="0001638B"/>
    <w:rsid w:val="000169DF"/>
    <w:rsid w:val="000174E9"/>
    <w:rsid w:val="00017A97"/>
    <w:rsid w:val="000201AC"/>
    <w:rsid w:val="000230D5"/>
    <w:rsid w:val="000267B2"/>
    <w:rsid w:val="00030A72"/>
    <w:rsid w:val="00031968"/>
    <w:rsid w:val="000323D3"/>
    <w:rsid w:val="00032ADD"/>
    <w:rsid w:val="00036174"/>
    <w:rsid w:val="0003660C"/>
    <w:rsid w:val="00040618"/>
    <w:rsid w:val="00042C5C"/>
    <w:rsid w:val="00043DCF"/>
    <w:rsid w:val="000514A5"/>
    <w:rsid w:val="0005279E"/>
    <w:rsid w:val="00056721"/>
    <w:rsid w:val="00057802"/>
    <w:rsid w:val="000626D5"/>
    <w:rsid w:val="00063547"/>
    <w:rsid w:val="00064D9A"/>
    <w:rsid w:val="00067DE9"/>
    <w:rsid w:val="00073130"/>
    <w:rsid w:val="000744C0"/>
    <w:rsid w:val="00077C26"/>
    <w:rsid w:val="000845BB"/>
    <w:rsid w:val="00086DC7"/>
    <w:rsid w:val="000901D9"/>
    <w:rsid w:val="00092091"/>
    <w:rsid w:val="00094B15"/>
    <w:rsid w:val="00094E23"/>
    <w:rsid w:val="00096E57"/>
    <w:rsid w:val="000A24E4"/>
    <w:rsid w:val="000A3FB9"/>
    <w:rsid w:val="000A420E"/>
    <w:rsid w:val="000A594E"/>
    <w:rsid w:val="000B55C0"/>
    <w:rsid w:val="000C5D27"/>
    <w:rsid w:val="000C7FAE"/>
    <w:rsid w:val="000D1313"/>
    <w:rsid w:val="000D396A"/>
    <w:rsid w:val="000D4876"/>
    <w:rsid w:val="000E36BD"/>
    <w:rsid w:val="000E6BEE"/>
    <w:rsid w:val="000F0B02"/>
    <w:rsid w:val="000F25B9"/>
    <w:rsid w:val="000F6827"/>
    <w:rsid w:val="000F6C74"/>
    <w:rsid w:val="000F706B"/>
    <w:rsid w:val="0010095C"/>
    <w:rsid w:val="0010E422"/>
    <w:rsid w:val="001141A3"/>
    <w:rsid w:val="00115B66"/>
    <w:rsid w:val="00116511"/>
    <w:rsid w:val="00117FBE"/>
    <w:rsid w:val="001210B6"/>
    <w:rsid w:val="00122A85"/>
    <w:rsid w:val="0012414F"/>
    <w:rsid w:val="001261A2"/>
    <w:rsid w:val="00131A13"/>
    <w:rsid w:val="00135295"/>
    <w:rsid w:val="00136712"/>
    <w:rsid w:val="00137527"/>
    <w:rsid w:val="00140B59"/>
    <w:rsid w:val="0014471F"/>
    <w:rsid w:val="00146B42"/>
    <w:rsid w:val="00151D61"/>
    <w:rsid w:val="00153873"/>
    <w:rsid w:val="00153E96"/>
    <w:rsid w:val="00154D2E"/>
    <w:rsid w:val="001602D6"/>
    <w:rsid w:val="00167110"/>
    <w:rsid w:val="00167593"/>
    <w:rsid w:val="00175ACA"/>
    <w:rsid w:val="00177794"/>
    <w:rsid w:val="00181525"/>
    <w:rsid w:val="0018711B"/>
    <w:rsid w:val="00187905"/>
    <w:rsid w:val="001942F4"/>
    <w:rsid w:val="001A0B82"/>
    <w:rsid w:val="001A3200"/>
    <w:rsid w:val="001A3BE0"/>
    <w:rsid w:val="001A5C1C"/>
    <w:rsid w:val="001A7ACD"/>
    <w:rsid w:val="001B10B9"/>
    <w:rsid w:val="001B1176"/>
    <w:rsid w:val="001B21A3"/>
    <w:rsid w:val="001B5782"/>
    <w:rsid w:val="001B6785"/>
    <w:rsid w:val="001C2230"/>
    <w:rsid w:val="001C49EF"/>
    <w:rsid w:val="001C71AB"/>
    <w:rsid w:val="001D21B7"/>
    <w:rsid w:val="001D4ADC"/>
    <w:rsid w:val="001E438F"/>
    <w:rsid w:val="001F4355"/>
    <w:rsid w:val="001F56DD"/>
    <w:rsid w:val="001F7D10"/>
    <w:rsid w:val="00202481"/>
    <w:rsid w:val="00205993"/>
    <w:rsid w:val="00207879"/>
    <w:rsid w:val="0021035D"/>
    <w:rsid w:val="00212434"/>
    <w:rsid w:val="00216CC3"/>
    <w:rsid w:val="00216D78"/>
    <w:rsid w:val="00217083"/>
    <w:rsid w:val="002234C1"/>
    <w:rsid w:val="0024236D"/>
    <w:rsid w:val="00242F5E"/>
    <w:rsid w:val="00257530"/>
    <w:rsid w:val="0026249A"/>
    <w:rsid w:val="00263554"/>
    <w:rsid w:val="00266230"/>
    <w:rsid w:val="00267609"/>
    <w:rsid w:val="00272077"/>
    <w:rsid w:val="00275CBD"/>
    <w:rsid w:val="00277675"/>
    <w:rsid w:val="00282F7D"/>
    <w:rsid w:val="00283715"/>
    <w:rsid w:val="00285EA4"/>
    <w:rsid w:val="00290D6D"/>
    <w:rsid w:val="002926BF"/>
    <w:rsid w:val="00292893"/>
    <w:rsid w:val="00294D99"/>
    <w:rsid w:val="002976B4"/>
    <w:rsid w:val="00297EC6"/>
    <w:rsid w:val="002A379C"/>
    <w:rsid w:val="002A466E"/>
    <w:rsid w:val="002A694B"/>
    <w:rsid w:val="002A7A48"/>
    <w:rsid w:val="002B0DEC"/>
    <w:rsid w:val="002B1737"/>
    <w:rsid w:val="002B3BA9"/>
    <w:rsid w:val="002C2F37"/>
    <w:rsid w:val="002C2F79"/>
    <w:rsid w:val="002C416F"/>
    <w:rsid w:val="002D0203"/>
    <w:rsid w:val="002D0B0F"/>
    <w:rsid w:val="002D1340"/>
    <w:rsid w:val="002D1EAA"/>
    <w:rsid w:val="002D2F6E"/>
    <w:rsid w:val="002D38ED"/>
    <w:rsid w:val="002D78D2"/>
    <w:rsid w:val="002D7BF7"/>
    <w:rsid w:val="002E2EBD"/>
    <w:rsid w:val="002E344F"/>
    <w:rsid w:val="002E6641"/>
    <w:rsid w:val="002F11FD"/>
    <w:rsid w:val="002F1785"/>
    <w:rsid w:val="002F187C"/>
    <w:rsid w:val="002F236E"/>
    <w:rsid w:val="002F2DAC"/>
    <w:rsid w:val="002F3758"/>
    <w:rsid w:val="002F4A8B"/>
    <w:rsid w:val="002F7912"/>
    <w:rsid w:val="002FBFD6"/>
    <w:rsid w:val="00301020"/>
    <w:rsid w:val="00304C52"/>
    <w:rsid w:val="00312FF6"/>
    <w:rsid w:val="00332E4A"/>
    <w:rsid w:val="00334075"/>
    <w:rsid w:val="00334331"/>
    <w:rsid w:val="003358E0"/>
    <w:rsid w:val="00344D7B"/>
    <w:rsid w:val="00344F7C"/>
    <w:rsid w:val="0035525F"/>
    <w:rsid w:val="00356377"/>
    <w:rsid w:val="00360C82"/>
    <w:rsid w:val="00365FD6"/>
    <w:rsid w:val="00372EDD"/>
    <w:rsid w:val="003777D2"/>
    <w:rsid w:val="00392791"/>
    <w:rsid w:val="00393A26"/>
    <w:rsid w:val="00394206"/>
    <w:rsid w:val="00394980"/>
    <w:rsid w:val="003952F5"/>
    <w:rsid w:val="003978A7"/>
    <w:rsid w:val="003A077C"/>
    <w:rsid w:val="003A0DA0"/>
    <w:rsid w:val="003A5BF4"/>
    <w:rsid w:val="003A6765"/>
    <w:rsid w:val="003B681D"/>
    <w:rsid w:val="003B7A2F"/>
    <w:rsid w:val="003C11B7"/>
    <w:rsid w:val="003C478E"/>
    <w:rsid w:val="003D0CCF"/>
    <w:rsid w:val="003D30B4"/>
    <w:rsid w:val="003D3C60"/>
    <w:rsid w:val="003E42CD"/>
    <w:rsid w:val="003F1825"/>
    <w:rsid w:val="003F18E9"/>
    <w:rsid w:val="003F1DDB"/>
    <w:rsid w:val="003F336E"/>
    <w:rsid w:val="003F364A"/>
    <w:rsid w:val="003F36E4"/>
    <w:rsid w:val="003F580E"/>
    <w:rsid w:val="003F6247"/>
    <w:rsid w:val="0040150F"/>
    <w:rsid w:val="0040492F"/>
    <w:rsid w:val="00404E91"/>
    <w:rsid w:val="004051A4"/>
    <w:rsid w:val="00405EC4"/>
    <w:rsid w:val="004104E4"/>
    <w:rsid w:val="004133E3"/>
    <w:rsid w:val="00415125"/>
    <w:rsid w:val="00416BBA"/>
    <w:rsid w:val="00427BEC"/>
    <w:rsid w:val="0043329F"/>
    <w:rsid w:val="00433BDD"/>
    <w:rsid w:val="00435BCA"/>
    <w:rsid w:val="0043618F"/>
    <w:rsid w:val="00441AF0"/>
    <w:rsid w:val="004423DF"/>
    <w:rsid w:val="00444567"/>
    <w:rsid w:val="00446484"/>
    <w:rsid w:val="004512C0"/>
    <w:rsid w:val="004544FE"/>
    <w:rsid w:val="00454FC9"/>
    <w:rsid w:val="004652C2"/>
    <w:rsid w:val="00467120"/>
    <w:rsid w:val="004708A3"/>
    <w:rsid w:val="00472B13"/>
    <w:rsid w:val="00472EF2"/>
    <w:rsid w:val="00473617"/>
    <w:rsid w:val="004769DB"/>
    <w:rsid w:val="00476F81"/>
    <w:rsid w:val="00477200"/>
    <w:rsid w:val="00481207"/>
    <w:rsid w:val="004854B6"/>
    <w:rsid w:val="0049123B"/>
    <w:rsid w:val="00494361"/>
    <w:rsid w:val="00495A4B"/>
    <w:rsid w:val="00495AC3"/>
    <w:rsid w:val="004A42D2"/>
    <w:rsid w:val="004A6DB2"/>
    <w:rsid w:val="004B01D8"/>
    <w:rsid w:val="004B11D6"/>
    <w:rsid w:val="004B42AD"/>
    <w:rsid w:val="004B472E"/>
    <w:rsid w:val="004B593D"/>
    <w:rsid w:val="004B5FCE"/>
    <w:rsid w:val="004C4BA6"/>
    <w:rsid w:val="004C6550"/>
    <w:rsid w:val="004C7C52"/>
    <w:rsid w:val="004D1820"/>
    <w:rsid w:val="004D2C77"/>
    <w:rsid w:val="004D3BEE"/>
    <w:rsid w:val="004D78CB"/>
    <w:rsid w:val="004E1D21"/>
    <w:rsid w:val="004E4609"/>
    <w:rsid w:val="004E5530"/>
    <w:rsid w:val="004F0909"/>
    <w:rsid w:val="004F0D96"/>
    <w:rsid w:val="004F48DC"/>
    <w:rsid w:val="004F652E"/>
    <w:rsid w:val="004F6AD5"/>
    <w:rsid w:val="004F74EC"/>
    <w:rsid w:val="00505BB1"/>
    <w:rsid w:val="00506979"/>
    <w:rsid w:val="00507E64"/>
    <w:rsid w:val="005102B5"/>
    <w:rsid w:val="00511170"/>
    <w:rsid w:val="00512205"/>
    <w:rsid w:val="00521627"/>
    <w:rsid w:val="005257DA"/>
    <w:rsid w:val="00525E15"/>
    <w:rsid w:val="00530F08"/>
    <w:rsid w:val="00532759"/>
    <w:rsid w:val="00533029"/>
    <w:rsid w:val="00533287"/>
    <w:rsid w:val="00536A11"/>
    <w:rsid w:val="00536E9D"/>
    <w:rsid w:val="00541EC4"/>
    <w:rsid w:val="0054628B"/>
    <w:rsid w:val="0054775F"/>
    <w:rsid w:val="00550035"/>
    <w:rsid w:val="00553AC8"/>
    <w:rsid w:val="00560A8A"/>
    <w:rsid w:val="00570EF0"/>
    <w:rsid w:val="005741B9"/>
    <w:rsid w:val="005746DC"/>
    <w:rsid w:val="00574DB7"/>
    <w:rsid w:val="00575396"/>
    <w:rsid w:val="00581E2F"/>
    <w:rsid w:val="00590A5B"/>
    <w:rsid w:val="00590A63"/>
    <w:rsid w:val="00592043"/>
    <w:rsid w:val="0059283A"/>
    <w:rsid w:val="0059DC48"/>
    <w:rsid w:val="005A3D82"/>
    <w:rsid w:val="005A58BB"/>
    <w:rsid w:val="005B0404"/>
    <w:rsid w:val="005B2C65"/>
    <w:rsid w:val="005B2FF8"/>
    <w:rsid w:val="005B5A8A"/>
    <w:rsid w:val="005B5B9B"/>
    <w:rsid w:val="005B6282"/>
    <w:rsid w:val="005B6D4A"/>
    <w:rsid w:val="005C1020"/>
    <w:rsid w:val="005C27F9"/>
    <w:rsid w:val="005C289F"/>
    <w:rsid w:val="005C2C50"/>
    <w:rsid w:val="005C3CDF"/>
    <w:rsid w:val="005C3F9A"/>
    <w:rsid w:val="005D0A57"/>
    <w:rsid w:val="005D3AE6"/>
    <w:rsid w:val="005D44CA"/>
    <w:rsid w:val="005D63F9"/>
    <w:rsid w:val="005E07D9"/>
    <w:rsid w:val="005E19BB"/>
    <w:rsid w:val="005E2EA1"/>
    <w:rsid w:val="005E5412"/>
    <w:rsid w:val="005E58A3"/>
    <w:rsid w:val="005E5F2D"/>
    <w:rsid w:val="005E7225"/>
    <w:rsid w:val="005F0128"/>
    <w:rsid w:val="005F1089"/>
    <w:rsid w:val="005F1B1E"/>
    <w:rsid w:val="005F5149"/>
    <w:rsid w:val="0060373E"/>
    <w:rsid w:val="00612E08"/>
    <w:rsid w:val="0061566D"/>
    <w:rsid w:val="00620E0C"/>
    <w:rsid w:val="00623A57"/>
    <w:rsid w:val="00624F3D"/>
    <w:rsid w:val="006271D7"/>
    <w:rsid w:val="00643260"/>
    <w:rsid w:val="00643501"/>
    <w:rsid w:val="0064629E"/>
    <w:rsid w:val="00647D52"/>
    <w:rsid w:val="00653B72"/>
    <w:rsid w:val="006545FB"/>
    <w:rsid w:val="0065692F"/>
    <w:rsid w:val="006621A0"/>
    <w:rsid w:val="00662D17"/>
    <w:rsid w:val="0066370E"/>
    <w:rsid w:val="006639E1"/>
    <w:rsid w:val="00665ADC"/>
    <w:rsid w:val="006700AE"/>
    <w:rsid w:val="00673242"/>
    <w:rsid w:val="00673F2B"/>
    <w:rsid w:val="00674C48"/>
    <w:rsid w:val="00676DF4"/>
    <w:rsid w:val="00686F0F"/>
    <w:rsid w:val="00692CB5"/>
    <w:rsid w:val="006931D0"/>
    <w:rsid w:val="00693309"/>
    <w:rsid w:val="006A144C"/>
    <w:rsid w:val="006A1F42"/>
    <w:rsid w:val="006A3798"/>
    <w:rsid w:val="006A5EB9"/>
    <w:rsid w:val="006B3343"/>
    <w:rsid w:val="006B4184"/>
    <w:rsid w:val="006B42CC"/>
    <w:rsid w:val="006B55F5"/>
    <w:rsid w:val="006B6D86"/>
    <w:rsid w:val="006C36BC"/>
    <w:rsid w:val="006C40A7"/>
    <w:rsid w:val="006C4B8D"/>
    <w:rsid w:val="006D04E8"/>
    <w:rsid w:val="006D2D66"/>
    <w:rsid w:val="006D2FBF"/>
    <w:rsid w:val="006D3C4E"/>
    <w:rsid w:val="006D438E"/>
    <w:rsid w:val="006D44DB"/>
    <w:rsid w:val="006D7B87"/>
    <w:rsid w:val="006E03EB"/>
    <w:rsid w:val="006E70C1"/>
    <w:rsid w:val="006F7AF0"/>
    <w:rsid w:val="006F7FE3"/>
    <w:rsid w:val="007000B4"/>
    <w:rsid w:val="00700220"/>
    <w:rsid w:val="007010BA"/>
    <w:rsid w:val="00701CA9"/>
    <w:rsid w:val="0070238A"/>
    <w:rsid w:val="007040C3"/>
    <w:rsid w:val="00704AC0"/>
    <w:rsid w:val="00711491"/>
    <w:rsid w:val="00712655"/>
    <w:rsid w:val="00713084"/>
    <w:rsid w:val="0071392D"/>
    <w:rsid w:val="00715F8C"/>
    <w:rsid w:val="0072046B"/>
    <w:rsid w:val="00720B6E"/>
    <w:rsid w:val="00721D2A"/>
    <w:rsid w:val="00722A8E"/>
    <w:rsid w:val="00727A04"/>
    <w:rsid w:val="00732716"/>
    <w:rsid w:val="00732FA8"/>
    <w:rsid w:val="0073385A"/>
    <w:rsid w:val="0073393E"/>
    <w:rsid w:val="0073627D"/>
    <w:rsid w:val="00737848"/>
    <w:rsid w:val="007401E5"/>
    <w:rsid w:val="00741563"/>
    <w:rsid w:val="00746232"/>
    <w:rsid w:val="00750A59"/>
    <w:rsid w:val="00752F40"/>
    <w:rsid w:val="00754673"/>
    <w:rsid w:val="00762C67"/>
    <w:rsid w:val="00763A64"/>
    <w:rsid w:val="0076609E"/>
    <w:rsid w:val="00770EE1"/>
    <w:rsid w:val="00773CA8"/>
    <w:rsid w:val="00774B09"/>
    <w:rsid w:val="00774ECC"/>
    <w:rsid w:val="00776190"/>
    <w:rsid w:val="00781401"/>
    <w:rsid w:val="007816D4"/>
    <w:rsid w:val="00782C9C"/>
    <w:rsid w:val="00784943"/>
    <w:rsid w:val="007856EA"/>
    <w:rsid w:val="00786C7E"/>
    <w:rsid w:val="00791A52"/>
    <w:rsid w:val="007966DA"/>
    <w:rsid w:val="007A0197"/>
    <w:rsid w:val="007A0F55"/>
    <w:rsid w:val="007A140B"/>
    <w:rsid w:val="007A4C08"/>
    <w:rsid w:val="007B1AC5"/>
    <w:rsid w:val="007B3485"/>
    <w:rsid w:val="007C0164"/>
    <w:rsid w:val="007C17D3"/>
    <w:rsid w:val="007D1A22"/>
    <w:rsid w:val="007D41CB"/>
    <w:rsid w:val="007E0CD7"/>
    <w:rsid w:val="007E28F8"/>
    <w:rsid w:val="007E6AB7"/>
    <w:rsid w:val="007E6CB3"/>
    <w:rsid w:val="007F24EE"/>
    <w:rsid w:val="007F35E8"/>
    <w:rsid w:val="00802C35"/>
    <w:rsid w:val="00804B3F"/>
    <w:rsid w:val="00806CA1"/>
    <w:rsid w:val="0080E647"/>
    <w:rsid w:val="0081181A"/>
    <w:rsid w:val="00811AA5"/>
    <w:rsid w:val="00814069"/>
    <w:rsid w:val="00820610"/>
    <w:rsid w:val="00821210"/>
    <w:rsid w:val="00822DC2"/>
    <w:rsid w:val="008230CE"/>
    <w:rsid w:val="00832B69"/>
    <w:rsid w:val="008413C6"/>
    <w:rsid w:val="008441D8"/>
    <w:rsid w:val="008477B3"/>
    <w:rsid w:val="0085271E"/>
    <w:rsid w:val="00852C33"/>
    <w:rsid w:val="008535CB"/>
    <w:rsid w:val="0085502D"/>
    <w:rsid w:val="0085554B"/>
    <w:rsid w:val="00855EF5"/>
    <w:rsid w:val="00861531"/>
    <w:rsid w:val="00867EA2"/>
    <w:rsid w:val="00870511"/>
    <w:rsid w:val="00875FE4"/>
    <w:rsid w:val="00881046"/>
    <w:rsid w:val="00881307"/>
    <w:rsid w:val="00881B8F"/>
    <w:rsid w:val="008849C6"/>
    <w:rsid w:val="00887CD4"/>
    <w:rsid w:val="00887EB0"/>
    <w:rsid w:val="008916FE"/>
    <w:rsid w:val="00891A5D"/>
    <w:rsid w:val="00892984"/>
    <w:rsid w:val="00892D62"/>
    <w:rsid w:val="0089326F"/>
    <w:rsid w:val="0089634A"/>
    <w:rsid w:val="008A0306"/>
    <w:rsid w:val="008A2C6D"/>
    <w:rsid w:val="008A6C67"/>
    <w:rsid w:val="008B58A5"/>
    <w:rsid w:val="008C70B9"/>
    <w:rsid w:val="008D0A95"/>
    <w:rsid w:val="008D368C"/>
    <w:rsid w:val="008D39F4"/>
    <w:rsid w:val="008E16AE"/>
    <w:rsid w:val="008F0C63"/>
    <w:rsid w:val="008F508C"/>
    <w:rsid w:val="00901C35"/>
    <w:rsid w:val="00903235"/>
    <w:rsid w:val="009054D0"/>
    <w:rsid w:val="00911C32"/>
    <w:rsid w:val="0091717F"/>
    <w:rsid w:val="009225EC"/>
    <w:rsid w:val="00923980"/>
    <w:rsid w:val="00923DBC"/>
    <w:rsid w:val="00924654"/>
    <w:rsid w:val="00924C1A"/>
    <w:rsid w:val="00932297"/>
    <w:rsid w:val="00932A14"/>
    <w:rsid w:val="00933D99"/>
    <w:rsid w:val="009358BA"/>
    <w:rsid w:val="00935BB0"/>
    <w:rsid w:val="00941ED2"/>
    <w:rsid w:val="00946898"/>
    <w:rsid w:val="009473F7"/>
    <w:rsid w:val="0095239C"/>
    <w:rsid w:val="00954517"/>
    <w:rsid w:val="00956716"/>
    <w:rsid w:val="00964AA0"/>
    <w:rsid w:val="00964DB4"/>
    <w:rsid w:val="0096612D"/>
    <w:rsid w:val="00966692"/>
    <w:rsid w:val="00966BE1"/>
    <w:rsid w:val="009670C0"/>
    <w:rsid w:val="0098036F"/>
    <w:rsid w:val="00980FC6"/>
    <w:rsid w:val="009815D2"/>
    <w:rsid w:val="00983D57"/>
    <w:rsid w:val="00984169"/>
    <w:rsid w:val="00990394"/>
    <w:rsid w:val="00991AD8"/>
    <w:rsid w:val="00993E2E"/>
    <w:rsid w:val="00993E7A"/>
    <w:rsid w:val="0099655F"/>
    <w:rsid w:val="009974FD"/>
    <w:rsid w:val="009A021D"/>
    <w:rsid w:val="009A1DE7"/>
    <w:rsid w:val="009A6DD3"/>
    <w:rsid w:val="009B5073"/>
    <w:rsid w:val="009C67A6"/>
    <w:rsid w:val="009C6821"/>
    <w:rsid w:val="009D2CC4"/>
    <w:rsid w:val="009E0352"/>
    <w:rsid w:val="009E0762"/>
    <w:rsid w:val="009E2F4F"/>
    <w:rsid w:val="009E3868"/>
    <w:rsid w:val="009E3FF1"/>
    <w:rsid w:val="009E7D4E"/>
    <w:rsid w:val="009F120D"/>
    <w:rsid w:val="009F2C8A"/>
    <w:rsid w:val="009F2EEF"/>
    <w:rsid w:val="009F7E43"/>
    <w:rsid w:val="00A03DD0"/>
    <w:rsid w:val="00A04FB7"/>
    <w:rsid w:val="00A05430"/>
    <w:rsid w:val="00A05B69"/>
    <w:rsid w:val="00A12881"/>
    <w:rsid w:val="00A15029"/>
    <w:rsid w:val="00A15481"/>
    <w:rsid w:val="00A17C06"/>
    <w:rsid w:val="00A23134"/>
    <w:rsid w:val="00A25BF0"/>
    <w:rsid w:val="00A25DAA"/>
    <w:rsid w:val="00A33402"/>
    <w:rsid w:val="00A335FF"/>
    <w:rsid w:val="00A336DC"/>
    <w:rsid w:val="00A3410A"/>
    <w:rsid w:val="00A35456"/>
    <w:rsid w:val="00A368C6"/>
    <w:rsid w:val="00A373E1"/>
    <w:rsid w:val="00A43666"/>
    <w:rsid w:val="00A4604E"/>
    <w:rsid w:val="00A5182E"/>
    <w:rsid w:val="00A52B84"/>
    <w:rsid w:val="00A53AE0"/>
    <w:rsid w:val="00A5441B"/>
    <w:rsid w:val="00A56BEA"/>
    <w:rsid w:val="00A57399"/>
    <w:rsid w:val="00A573E0"/>
    <w:rsid w:val="00A61894"/>
    <w:rsid w:val="00A642B5"/>
    <w:rsid w:val="00A7094E"/>
    <w:rsid w:val="00A75382"/>
    <w:rsid w:val="00A76129"/>
    <w:rsid w:val="00A84002"/>
    <w:rsid w:val="00A90AAB"/>
    <w:rsid w:val="00A916D9"/>
    <w:rsid w:val="00A922C6"/>
    <w:rsid w:val="00AA0AF4"/>
    <w:rsid w:val="00AA428A"/>
    <w:rsid w:val="00AA448E"/>
    <w:rsid w:val="00AA463A"/>
    <w:rsid w:val="00AA4B04"/>
    <w:rsid w:val="00AB5584"/>
    <w:rsid w:val="00AC0D72"/>
    <w:rsid w:val="00AC111D"/>
    <w:rsid w:val="00AC4915"/>
    <w:rsid w:val="00AD054E"/>
    <w:rsid w:val="00AD3690"/>
    <w:rsid w:val="00AD41A2"/>
    <w:rsid w:val="00AD7DD5"/>
    <w:rsid w:val="00AE5F7C"/>
    <w:rsid w:val="00AE6D77"/>
    <w:rsid w:val="00AF224D"/>
    <w:rsid w:val="00AF234B"/>
    <w:rsid w:val="00AF23CE"/>
    <w:rsid w:val="00AF4B88"/>
    <w:rsid w:val="00AF6EFD"/>
    <w:rsid w:val="00AF75FE"/>
    <w:rsid w:val="00B014C8"/>
    <w:rsid w:val="00B0215A"/>
    <w:rsid w:val="00B03447"/>
    <w:rsid w:val="00B05011"/>
    <w:rsid w:val="00B05FC0"/>
    <w:rsid w:val="00B06B21"/>
    <w:rsid w:val="00B13E16"/>
    <w:rsid w:val="00B20D09"/>
    <w:rsid w:val="00B222C4"/>
    <w:rsid w:val="00B2786C"/>
    <w:rsid w:val="00B30A8B"/>
    <w:rsid w:val="00B31843"/>
    <w:rsid w:val="00B31B48"/>
    <w:rsid w:val="00B35368"/>
    <w:rsid w:val="00B40A5B"/>
    <w:rsid w:val="00B41AA3"/>
    <w:rsid w:val="00B44644"/>
    <w:rsid w:val="00B45406"/>
    <w:rsid w:val="00B45D8E"/>
    <w:rsid w:val="00B51BB9"/>
    <w:rsid w:val="00B53E09"/>
    <w:rsid w:val="00B54CD3"/>
    <w:rsid w:val="00B54EB1"/>
    <w:rsid w:val="00B550EC"/>
    <w:rsid w:val="00B62A40"/>
    <w:rsid w:val="00B64D1F"/>
    <w:rsid w:val="00B70EE3"/>
    <w:rsid w:val="00B71583"/>
    <w:rsid w:val="00B730E6"/>
    <w:rsid w:val="00B775F7"/>
    <w:rsid w:val="00B90755"/>
    <w:rsid w:val="00B92B05"/>
    <w:rsid w:val="00B935F3"/>
    <w:rsid w:val="00B95D41"/>
    <w:rsid w:val="00B9685A"/>
    <w:rsid w:val="00BB4A01"/>
    <w:rsid w:val="00BB53AB"/>
    <w:rsid w:val="00BB6DE3"/>
    <w:rsid w:val="00BC64D4"/>
    <w:rsid w:val="00BD0A52"/>
    <w:rsid w:val="00BD0EF7"/>
    <w:rsid w:val="00BD3600"/>
    <w:rsid w:val="00BD4AAA"/>
    <w:rsid w:val="00BD6A12"/>
    <w:rsid w:val="00BE7BCF"/>
    <w:rsid w:val="00BF190B"/>
    <w:rsid w:val="00BF1996"/>
    <w:rsid w:val="00BF38A8"/>
    <w:rsid w:val="00BF3FFD"/>
    <w:rsid w:val="00BF50C6"/>
    <w:rsid w:val="00BF60FB"/>
    <w:rsid w:val="00BF77A2"/>
    <w:rsid w:val="00BF7EEF"/>
    <w:rsid w:val="00C0099F"/>
    <w:rsid w:val="00C03131"/>
    <w:rsid w:val="00C077AE"/>
    <w:rsid w:val="00C1446E"/>
    <w:rsid w:val="00C1577A"/>
    <w:rsid w:val="00C1682C"/>
    <w:rsid w:val="00C230D9"/>
    <w:rsid w:val="00C25ACF"/>
    <w:rsid w:val="00C2604F"/>
    <w:rsid w:val="00C35064"/>
    <w:rsid w:val="00C42416"/>
    <w:rsid w:val="00C44F3C"/>
    <w:rsid w:val="00C4524C"/>
    <w:rsid w:val="00C52D57"/>
    <w:rsid w:val="00C576BE"/>
    <w:rsid w:val="00C617E8"/>
    <w:rsid w:val="00C61B81"/>
    <w:rsid w:val="00C65404"/>
    <w:rsid w:val="00C66AA1"/>
    <w:rsid w:val="00C75AE2"/>
    <w:rsid w:val="00C75D5C"/>
    <w:rsid w:val="00C7714A"/>
    <w:rsid w:val="00C821EC"/>
    <w:rsid w:val="00C8389E"/>
    <w:rsid w:val="00C83DFD"/>
    <w:rsid w:val="00C85981"/>
    <w:rsid w:val="00C87503"/>
    <w:rsid w:val="00C91A92"/>
    <w:rsid w:val="00C91B22"/>
    <w:rsid w:val="00C92E23"/>
    <w:rsid w:val="00CB0AF3"/>
    <w:rsid w:val="00CB0C2D"/>
    <w:rsid w:val="00CB1260"/>
    <w:rsid w:val="00CB1671"/>
    <w:rsid w:val="00CB3ED8"/>
    <w:rsid w:val="00CB46FB"/>
    <w:rsid w:val="00CB5401"/>
    <w:rsid w:val="00CB5B27"/>
    <w:rsid w:val="00CB69D1"/>
    <w:rsid w:val="00CB7415"/>
    <w:rsid w:val="00CC1126"/>
    <w:rsid w:val="00CC38A2"/>
    <w:rsid w:val="00CC39DA"/>
    <w:rsid w:val="00CC6078"/>
    <w:rsid w:val="00CD414B"/>
    <w:rsid w:val="00CE20B7"/>
    <w:rsid w:val="00CE352C"/>
    <w:rsid w:val="00CE441A"/>
    <w:rsid w:val="00CF2555"/>
    <w:rsid w:val="00CF2C7B"/>
    <w:rsid w:val="00CF4171"/>
    <w:rsid w:val="00CF50A0"/>
    <w:rsid w:val="00CF7DB8"/>
    <w:rsid w:val="00D004B2"/>
    <w:rsid w:val="00D00BDF"/>
    <w:rsid w:val="00D013BE"/>
    <w:rsid w:val="00D0184D"/>
    <w:rsid w:val="00D0473E"/>
    <w:rsid w:val="00D06E4F"/>
    <w:rsid w:val="00D2427F"/>
    <w:rsid w:val="00D267B1"/>
    <w:rsid w:val="00D269A5"/>
    <w:rsid w:val="00D2757D"/>
    <w:rsid w:val="00D323B7"/>
    <w:rsid w:val="00D325EA"/>
    <w:rsid w:val="00D3275E"/>
    <w:rsid w:val="00D337E7"/>
    <w:rsid w:val="00D35293"/>
    <w:rsid w:val="00D4066E"/>
    <w:rsid w:val="00D40DBC"/>
    <w:rsid w:val="00D42604"/>
    <w:rsid w:val="00D4455D"/>
    <w:rsid w:val="00D44718"/>
    <w:rsid w:val="00D5158C"/>
    <w:rsid w:val="00D51AFC"/>
    <w:rsid w:val="00D52043"/>
    <w:rsid w:val="00D53699"/>
    <w:rsid w:val="00D5421E"/>
    <w:rsid w:val="00D54C62"/>
    <w:rsid w:val="00D574CE"/>
    <w:rsid w:val="00D62564"/>
    <w:rsid w:val="00D752EA"/>
    <w:rsid w:val="00D75532"/>
    <w:rsid w:val="00D7592D"/>
    <w:rsid w:val="00D77B67"/>
    <w:rsid w:val="00D77DCB"/>
    <w:rsid w:val="00D84BC7"/>
    <w:rsid w:val="00D9103F"/>
    <w:rsid w:val="00D91A41"/>
    <w:rsid w:val="00D936A6"/>
    <w:rsid w:val="00D9672B"/>
    <w:rsid w:val="00D96775"/>
    <w:rsid w:val="00DA16BE"/>
    <w:rsid w:val="00DA25B0"/>
    <w:rsid w:val="00DA5A73"/>
    <w:rsid w:val="00DA7992"/>
    <w:rsid w:val="00DB344D"/>
    <w:rsid w:val="00DB349E"/>
    <w:rsid w:val="00DB3779"/>
    <w:rsid w:val="00DB459D"/>
    <w:rsid w:val="00DB5472"/>
    <w:rsid w:val="00DC14A0"/>
    <w:rsid w:val="00DC220B"/>
    <w:rsid w:val="00DC2E36"/>
    <w:rsid w:val="00DC4612"/>
    <w:rsid w:val="00DC4FD5"/>
    <w:rsid w:val="00DD0ACE"/>
    <w:rsid w:val="00DD200C"/>
    <w:rsid w:val="00DD2B81"/>
    <w:rsid w:val="00DD3CB5"/>
    <w:rsid w:val="00DD4DCF"/>
    <w:rsid w:val="00DD54F6"/>
    <w:rsid w:val="00DD5572"/>
    <w:rsid w:val="00DD72B3"/>
    <w:rsid w:val="00DD7357"/>
    <w:rsid w:val="00DE5DD2"/>
    <w:rsid w:val="00DE6D84"/>
    <w:rsid w:val="00DF0F15"/>
    <w:rsid w:val="00DF2E59"/>
    <w:rsid w:val="00DF7F66"/>
    <w:rsid w:val="00E02A58"/>
    <w:rsid w:val="00E060B2"/>
    <w:rsid w:val="00E071E4"/>
    <w:rsid w:val="00E07275"/>
    <w:rsid w:val="00E0783F"/>
    <w:rsid w:val="00E11595"/>
    <w:rsid w:val="00E12564"/>
    <w:rsid w:val="00E14757"/>
    <w:rsid w:val="00E213F3"/>
    <w:rsid w:val="00E22C76"/>
    <w:rsid w:val="00E33551"/>
    <w:rsid w:val="00E3595A"/>
    <w:rsid w:val="00E3738E"/>
    <w:rsid w:val="00E37F60"/>
    <w:rsid w:val="00E41C83"/>
    <w:rsid w:val="00E44DBD"/>
    <w:rsid w:val="00E46EE6"/>
    <w:rsid w:val="00E476F6"/>
    <w:rsid w:val="00E51066"/>
    <w:rsid w:val="00E53803"/>
    <w:rsid w:val="00E549ED"/>
    <w:rsid w:val="00E56253"/>
    <w:rsid w:val="00E64554"/>
    <w:rsid w:val="00E714C6"/>
    <w:rsid w:val="00E73857"/>
    <w:rsid w:val="00E74014"/>
    <w:rsid w:val="00E740D1"/>
    <w:rsid w:val="00E75597"/>
    <w:rsid w:val="00E75B6E"/>
    <w:rsid w:val="00E8068A"/>
    <w:rsid w:val="00E81698"/>
    <w:rsid w:val="00E82D2B"/>
    <w:rsid w:val="00E83527"/>
    <w:rsid w:val="00E92F1B"/>
    <w:rsid w:val="00E95D76"/>
    <w:rsid w:val="00E96114"/>
    <w:rsid w:val="00EA30E2"/>
    <w:rsid w:val="00EA61AB"/>
    <w:rsid w:val="00EA6EE8"/>
    <w:rsid w:val="00EB13A0"/>
    <w:rsid w:val="00EB443C"/>
    <w:rsid w:val="00EB6D24"/>
    <w:rsid w:val="00EC246F"/>
    <w:rsid w:val="00EC291D"/>
    <w:rsid w:val="00EC6D9E"/>
    <w:rsid w:val="00ED0153"/>
    <w:rsid w:val="00ED0544"/>
    <w:rsid w:val="00ED2FF8"/>
    <w:rsid w:val="00ED31DC"/>
    <w:rsid w:val="00ED6CEE"/>
    <w:rsid w:val="00ED77D0"/>
    <w:rsid w:val="00EE1842"/>
    <w:rsid w:val="00EE39A6"/>
    <w:rsid w:val="00EE63CA"/>
    <w:rsid w:val="00EF30D1"/>
    <w:rsid w:val="00EF5C31"/>
    <w:rsid w:val="00EF5F3A"/>
    <w:rsid w:val="00F00B41"/>
    <w:rsid w:val="00F011B7"/>
    <w:rsid w:val="00F03B65"/>
    <w:rsid w:val="00F03B81"/>
    <w:rsid w:val="00F03D57"/>
    <w:rsid w:val="00F07843"/>
    <w:rsid w:val="00F07C4C"/>
    <w:rsid w:val="00F120D5"/>
    <w:rsid w:val="00F1436C"/>
    <w:rsid w:val="00F170FC"/>
    <w:rsid w:val="00F17C35"/>
    <w:rsid w:val="00F274F0"/>
    <w:rsid w:val="00F3457B"/>
    <w:rsid w:val="00F401C4"/>
    <w:rsid w:val="00F40EA1"/>
    <w:rsid w:val="00F4218F"/>
    <w:rsid w:val="00F43842"/>
    <w:rsid w:val="00F43982"/>
    <w:rsid w:val="00F50587"/>
    <w:rsid w:val="00F56E14"/>
    <w:rsid w:val="00F56F69"/>
    <w:rsid w:val="00F57717"/>
    <w:rsid w:val="00F607FD"/>
    <w:rsid w:val="00F63156"/>
    <w:rsid w:val="00F65D7F"/>
    <w:rsid w:val="00F67B86"/>
    <w:rsid w:val="00F72F0C"/>
    <w:rsid w:val="00F74665"/>
    <w:rsid w:val="00F81226"/>
    <w:rsid w:val="00F82426"/>
    <w:rsid w:val="00F84AA5"/>
    <w:rsid w:val="00F8565C"/>
    <w:rsid w:val="00F85E5F"/>
    <w:rsid w:val="00F867C8"/>
    <w:rsid w:val="00F86AA3"/>
    <w:rsid w:val="00F911DC"/>
    <w:rsid w:val="00F91321"/>
    <w:rsid w:val="00F916E9"/>
    <w:rsid w:val="00F9349E"/>
    <w:rsid w:val="00F9375C"/>
    <w:rsid w:val="00F963F9"/>
    <w:rsid w:val="00F96F32"/>
    <w:rsid w:val="00FA2DF2"/>
    <w:rsid w:val="00FB147D"/>
    <w:rsid w:val="00FB1927"/>
    <w:rsid w:val="00FB49A3"/>
    <w:rsid w:val="00FB7DBC"/>
    <w:rsid w:val="00FC258F"/>
    <w:rsid w:val="00FC259F"/>
    <w:rsid w:val="00FC43AF"/>
    <w:rsid w:val="00FC785D"/>
    <w:rsid w:val="00FD10D3"/>
    <w:rsid w:val="00FD1FEE"/>
    <w:rsid w:val="00FD238F"/>
    <w:rsid w:val="00FD369F"/>
    <w:rsid w:val="00FD3DA6"/>
    <w:rsid w:val="00FD4FB5"/>
    <w:rsid w:val="00FD7CD8"/>
    <w:rsid w:val="00FE0D32"/>
    <w:rsid w:val="00FE38EB"/>
    <w:rsid w:val="00FE3B06"/>
    <w:rsid w:val="00FE4FAD"/>
    <w:rsid w:val="00FF0F01"/>
    <w:rsid w:val="00FF28B0"/>
    <w:rsid w:val="00FF3692"/>
    <w:rsid w:val="00FF7FA0"/>
    <w:rsid w:val="0117CBB0"/>
    <w:rsid w:val="0122FF1A"/>
    <w:rsid w:val="012D426E"/>
    <w:rsid w:val="01338C83"/>
    <w:rsid w:val="01864D13"/>
    <w:rsid w:val="018BA688"/>
    <w:rsid w:val="0198E4F7"/>
    <w:rsid w:val="01C899C6"/>
    <w:rsid w:val="021A36AC"/>
    <w:rsid w:val="021D4274"/>
    <w:rsid w:val="022F0E3D"/>
    <w:rsid w:val="024733C9"/>
    <w:rsid w:val="0247AAFB"/>
    <w:rsid w:val="024ADEC8"/>
    <w:rsid w:val="02981CFF"/>
    <w:rsid w:val="02AF9F98"/>
    <w:rsid w:val="02CA4782"/>
    <w:rsid w:val="02DED8A8"/>
    <w:rsid w:val="034854C3"/>
    <w:rsid w:val="03A4A5AA"/>
    <w:rsid w:val="03CB431C"/>
    <w:rsid w:val="04212BEE"/>
    <w:rsid w:val="044E88A7"/>
    <w:rsid w:val="045F0583"/>
    <w:rsid w:val="046A4EAB"/>
    <w:rsid w:val="049348C4"/>
    <w:rsid w:val="04B2E687"/>
    <w:rsid w:val="04CD930B"/>
    <w:rsid w:val="04E93DE8"/>
    <w:rsid w:val="04FD158E"/>
    <w:rsid w:val="052D8CE0"/>
    <w:rsid w:val="053A5516"/>
    <w:rsid w:val="053AD154"/>
    <w:rsid w:val="058466B3"/>
    <w:rsid w:val="058783B1"/>
    <w:rsid w:val="059C8E63"/>
    <w:rsid w:val="0608A519"/>
    <w:rsid w:val="0609BD3B"/>
    <w:rsid w:val="060CEE9C"/>
    <w:rsid w:val="062F1925"/>
    <w:rsid w:val="0636CD89"/>
    <w:rsid w:val="064CC2F0"/>
    <w:rsid w:val="066572B2"/>
    <w:rsid w:val="06788EA2"/>
    <w:rsid w:val="069AE60A"/>
    <w:rsid w:val="06BE8490"/>
    <w:rsid w:val="06CE5BB5"/>
    <w:rsid w:val="06D05F3D"/>
    <w:rsid w:val="06D62577"/>
    <w:rsid w:val="06D98587"/>
    <w:rsid w:val="06DC466C"/>
    <w:rsid w:val="06DEC8A6"/>
    <w:rsid w:val="070D9EE1"/>
    <w:rsid w:val="0710CD96"/>
    <w:rsid w:val="07203714"/>
    <w:rsid w:val="075004DA"/>
    <w:rsid w:val="076224EB"/>
    <w:rsid w:val="07C9A505"/>
    <w:rsid w:val="07CAE986"/>
    <w:rsid w:val="083ABC00"/>
    <w:rsid w:val="084DC77D"/>
    <w:rsid w:val="088892EE"/>
    <w:rsid w:val="088C6342"/>
    <w:rsid w:val="08CC4962"/>
    <w:rsid w:val="08E1C8B8"/>
    <w:rsid w:val="08EA30C4"/>
    <w:rsid w:val="08F3DBBF"/>
    <w:rsid w:val="0920430B"/>
    <w:rsid w:val="09511BA7"/>
    <w:rsid w:val="0951CCE2"/>
    <w:rsid w:val="09777AF8"/>
    <w:rsid w:val="0978E828"/>
    <w:rsid w:val="098346F4"/>
    <w:rsid w:val="0993CA22"/>
    <w:rsid w:val="09C4D4A9"/>
    <w:rsid w:val="09DCD8FF"/>
    <w:rsid w:val="09E6EEDA"/>
    <w:rsid w:val="0A021477"/>
    <w:rsid w:val="0A11570B"/>
    <w:rsid w:val="0A1D84D7"/>
    <w:rsid w:val="0A609865"/>
    <w:rsid w:val="0A68ACC8"/>
    <w:rsid w:val="0A802CA3"/>
    <w:rsid w:val="0A86F392"/>
    <w:rsid w:val="0AA5E074"/>
    <w:rsid w:val="0AE8F7FF"/>
    <w:rsid w:val="0AEE7134"/>
    <w:rsid w:val="0B0145C7"/>
    <w:rsid w:val="0B255A05"/>
    <w:rsid w:val="0B297DEC"/>
    <w:rsid w:val="0B4D90F4"/>
    <w:rsid w:val="0B5FA24A"/>
    <w:rsid w:val="0B78A960"/>
    <w:rsid w:val="0B821FF3"/>
    <w:rsid w:val="0B8CC02A"/>
    <w:rsid w:val="0BA3D060"/>
    <w:rsid w:val="0BC17590"/>
    <w:rsid w:val="0BE6D7D1"/>
    <w:rsid w:val="0BF1FEA3"/>
    <w:rsid w:val="0C282E98"/>
    <w:rsid w:val="0C9DDAC5"/>
    <w:rsid w:val="0CAAE62E"/>
    <w:rsid w:val="0CC713E4"/>
    <w:rsid w:val="0CEADC9E"/>
    <w:rsid w:val="0CF7159F"/>
    <w:rsid w:val="0D1AFCAB"/>
    <w:rsid w:val="0D378771"/>
    <w:rsid w:val="0D4C302B"/>
    <w:rsid w:val="0D7473E2"/>
    <w:rsid w:val="0D883F36"/>
    <w:rsid w:val="0D8F7898"/>
    <w:rsid w:val="0DAA3B07"/>
    <w:rsid w:val="0DB4DF92"/>
    <w:rsid w:val="0DBBAD25"/>
    <w:rsid w:val="0DCFD4A9"/>
    <w:rsid w:val="0E29BA95"/>
    <w:rsid w:val="0E7B3A02"/>
    <w:rsid w:val="0E8EB692"/>
    <w:rsid w:val="0E92E25B"/>
    <w:rsid w:val="0E938AA0"/>
    <w:rsid w:val="0E9A4A74"/>
    <w:rsid w:val="0EA62C64"/>
    <w:rsid w:val="0EDF0519"/>
    <w:rsid w:val="0EF06650"/>
    <w:rsid w:val="0F05D690"/>
    <w:rsid w:val="0F60B613"/>
    <w:rsid w:val="0F7B38CC"/>
    <w:rsid w:val="0F919A41"/>
    <w:rsid w:val="0FC7468F"/>
    <w:rsid w:val="0FF0ACD0"/>
    <w:rsid w:val="100B231B"/>
    <w:rsid w:val="1037B0D8"/>
    <w:rsid w:val="1048347E"/>
    <w:rsid w:val="10A56689"/>
    <w:rsid w:val="10BA48F4"/>
    <w:rsid w:val="10BAA303"/>
    <w:rsid w:val="1103FC78"/>
    <w:rsid w:val="1127FE62"/>
    <w:rsid w:val="112FAA0B"/>
    <w:rsid w:val="11425BA7"/>
    <w:rsid w:val="1143F77F"/>
    <w:rsid w:val="11588F1C"/>
    <w:rsid w:val="117B2A3A"/>
    <w:rsid w:val="11CC4B0E"/>
    <w:rsid w:val="11D1420A"/>
    <w:rsid w:val="11EE3769"/>
    <w:rsid w:val="11FFFA29"/>
    <w:rsid w:val="1201B509"/>
    <w:rsid w:val="121311E4"/>
    <w:rsid w:val="124139D9"/>
    <w:rsid w:val="126C79E6"/>
    <w:rsid w:val="127F231D"/>
    <w:rsid w:val="128F3DB9"/>
    <w:rsid w:val="129A39AA"/>
    <w:rsid w:val="12BEDD35"/>
    <w:rsid w:val="12C77277"/>
    <w:rsid w:val="12D7B756"/>
    <w:rsid w:val="12E27223"/>
    <w:rsid w:val="12EAC20B"/>
    <w:rsid w:val="13103BF5"/>
    <w:rsid w:val="13326384"/>
    <w:rsid w:val="136006FC"/>
    <w:rsid w:val="1387ECD5"/>
    <w:rsid w:val="138E55EE"/>
    <w:rsid w:val="13A33A5B"/>
    <w:rsid w:val="13B83951"/>
    <w:rsid w:val="13EED59A"/>
    <w:rsid w:val="143C8EB0"/>
    <w:rsid w:val="146FACFC"/>
    <w:rsid w:val="1477087C"/>
    <w:rsid w:val="14C02F1E"/>
    <w:rsid w:val="14DA399C"/>
    <w:rsid w:val="14DF969E"/>
    <w:rsid w:val="14F61F68"/>
    <w:rsid w:val="153955CB"/>
    <w:rsid w:val="1564F814"/>
    <w:rsid w:val="15793C5C"/>
    <w:rsid w:val="15B6C3DF"/>
    <w:rsid w:val="15CF8076"/>
    <w:rsid w:val="15DA69FC"/>
    <w:rsid w:val="1611EEF6"/>
    <w:rsid w:val="1631346B"/>
    <w:rsid w:val="1633AEC0"/>
    <w:rsid w:val="163CEC38"/>
    <w:rsid w:val="163D834E"/>
    <w:rsid w:val="16673264"/>
    <w:rsid w:val="16B23E20"/>
    <w:rsid w:val="16E12F5F"/>
    <w:rsid w:val="16EFDA13"/>
    <w:rsid w:val="16F739F8"/>
    <w:rsid w:val="17126913"/>
    <w:rsid w:val="1725F310"/>
    <w:rsid w:val="172B5981"/>
    <w:rsid w:val="1737F4F0"/>
    <w:rsid w:val="17ACE412"/>
    <w:rsid w:val="17BB3FA2"/>
    <w:rsid w:val="17C78E1E"/>
    <w:rsid w:val="17E6D6DE"/>
    <w:rsid w:val="17EAB4B0"/>
    <w:rsid w:val="18018BF6"/>
    <w:rsid w:val="18175A54"/>
    <w:rsid w:val="1828A469"/>
    <w:rsid w:val="185DEAFE"/>
    <w:rsid w:val="185F19EE"/>
    <w:rsid w:val="18879EA6"/>
    <w:rsid w:val="189494F6"/>
    <w:rsid w:val="18CAA30F"/>
    <w:rsid w:val="18D23B48"/>
    <w:rsid w:val="18D8319C"/>
    <w:rsid w:val="18E4E8BB"/>
    <w:rsid w:val="19072138"/>
    <w:rsid w:val="19102B36"/>
    <w:rsid w:val="191813FB"/>
    <w:rsid w:val="193084F1"/>
    <w:rsid w:val="196FCB7A"/>
    <w:rsid w:val="197F6D67"/>
    <w:rsid w:val="1981724C"/>
    <w:rsid w:val="19BF00FB"/>
    <w:rsid w:val="19C3E3FC"/>
    <w:rsid w:val="19D0925A"/>
    <w:rsid w:val="19F67BB9"/>
    <w:rsid w:val="19F8DC5E"/>
    <w:rsid w:val="19FAEA4F"/>
    <w:rsid w:val="1A03BB63"/>
    <w:rsid w:val="1A3B74F0"/>
    <w:rsid w:val="1A4EDD57"/>
    <w:rsid w:val="1A52A92F"/>
    <w:rsid w:val="1A6ACF34"/>
    <w:rsid w:val="1AA0D34B"/>
    <w:rsid w:val="1AC8134C"/>
    <w:rsid w:val="1B04A58E"/>
    <w:rsid w:val="1B1D967F"/>
    <w:rsid w:val="1B4DE5AD"/>
    <w:rsid w:val="1B77F4CD"/>
    <w:rsid w:val="1B96BAB0"/>
    <w:rsid w:val="1B9975DD"/>
    <w:rsid w:val="1B9B1E58"/>
    <w:rsid w:val="1BA607E1"/>
    <w:rsid w:val="1BBF5158"/>
    <w:rsid w:val="1BCC8796"/>
    <w:rsid w:val="1C61E57C"/>
    <w:rsid w:val="1C73EEFA"/>
    <w:rsid w:val="1C7BBB4C"/>
    <w:rsid w:val="1C7E769E"/>
    <w:rsid w:val="1C840CA5"/>
    <w:rsid w:val="1C91B6F6"/>
    <w:rsid w:val="1C948EC0"/>
    <w:rsid w:val="1CAF11FB"/>
    <w:rsid w:val="1CB1E7BB"/>
    <w:rsid w:val="1CB4778F"/>
    <w:rsid w:val="1CD92354"/>
    <w:rsid w:val="1CE5FB29"/>
    <w:rsid w:val="1CF47177"/>
    <w:rsid w:val="1D223B2B"/>
    <w:rsid w:val="1D2E4DC4"/>
    <w:rsid w:val="1D531112"/>
    <w:rsid w:val="1D5B21B9"/>
    <w:rsid w:val="1D5B5E23"/>
    <w:rsid w:val="1D648A32"/>
    <w:rsid w:val="1D72864C"/>
    <w:rsid w:val="1D7315B2"/>
    <w:rsid w:val="1DAD89E8"/>
    <w:rsid w:val="1DFB4344"/>
    <w:rsid w:val="1E231DF3"/>
    <w:rsid w:val="1E2DCEC9"/>
    <w:rsid w:val="1E378B1E"/>
    <w:rsid w:val="1E3CC5E6"/>
    <w:rsid w:val="1E70CD7A"/>
    <w:rsid w:val="1E7C8321"/>
    <w:rsid w:val="1E95B1BA"/>
    <w:rsid w:val="1EAECA25"/>
    <w:rsid w:val="1ED28CEA"/>
    <w:rsid w:val="1F154628"/>
    <w:rsid w:val="1F2DA668"/>
    <w:rsid w:val="1F3034EB"/>
    <w:rsid w:val="1F503349"/>
    <w:rsid w:val="1F5A577B"/>
    <w:rsid w:val="1F676672"/>
    <w:rsid w:val="1FC43D2B"/>
    <w:rsid w:val="20005F2A"/>
    <w:rsid w:val="20028C65"/>
    <w:rsid w:val="20142A01"/>
    <w:rsid w:val="202C1239"/>
    <w:rsid w:val="20500111"/>
    <w:rsid w:val="2058D8EF"/>
    <w:rsid w:val="20786664"/>
    <w:rsid w:val="2078F7B5"/>
    <w:rsid w:val="20826E9C"/>
    <w:rsid w:val="208EF080"/>
    <w:rsid w:val="2092C27B"/>
    <w:rsid w:val="20B5F799"/>
    <w:rsid w:val="20CC7E65"/>
    <w:rsid w:val="20DDD7D1"/>
    <w:rsid w:val="20DE7DEB"/>
    <w:rsid w:val="20FD1358"/>
    <w:rsid w:val="2104B67A"/>
    <w:rsid w:val="2127C27B"/>
    <w:rsid w:val="2132BB25"/>
    <w:rsid w:val="213DD500"/>
    <w:rsid w:val="213DDC50"/>
    <w:rsid w:val="2146EEBE"/>
    <w:rsid w:val="214A0621"/>
    <w:rsid w:val="214AD1A9"/>
    <w:rsid w:val="217156EF"/>
    <w:rsid w:val="217D8159"/>
    <w:rsid w:val="217EDB75"/>
    <w:rsid w:val="21839D2A"/>
    <w:rsid w:val="219E5CC6"/>
    <w:rsid w:val="21C6E693"/>
    <w:rsid w:val="21F94A03"/>
    <w:rsid w:val="2220D624"/>
    <w:rsid w:val="224062FA"/>
    <w:rsid w:val="227E386B"/>
    <w:rsid w:val="22888624"/>
    <w:rsid w:val="228A50D6"/>
    <w:rsid w:val="22B00E1B"/>
    <w:rsid w:val="22CE8B86"/>
    <w:rsid w:val="22D14871"/>
    <w:rsid w:val="230188E0"/>
    <w:rsid w:val="230846BA"/>
    <w:rsid w:val="230AFC41"/>
    <w:rsid w:val="231AABD6"/>
    <w:rsid w:val="2338EE04"/>
    <w:rsid w:val="2341F8B8"/>
    <w:rsid w:val="23443E9D"/>
    <w:rsid w:val="23788061"/>
    <w:rsid w:val="23AC12AA"/>
    <w:rsid w:val="23B14CEE"/>
    <w:rsid w:val="23B4F1CA"/>
    <w:rsid w:val="23CAE89B"/>
    <w:rsid w:val="23D76B87"/>
    <w:rsid w:val="23DFCB8D"/>
    <w:rsid w:val="23F202A4"/>
    <w:rsid w:val="243D4810"/>
    <w:rsid w:val="24426A0E"/>
    <w:rsid w:val="2467A1F2"/>
    <w:rsid w:val="2468B5FC"/>
    <w:rsid w:val="246CE3A2"/>
    <w:rsid w:val="247E8F80"/>
    <w:rsid w:val="2481EFB1"/>
    <w:rsid w:val="2495B5C6"/>
    <w:rsid w:val="24DE5407"/>
    <w:rsid w:val="24FF0239"/>
    <w:rsid w:val="252D2E50"/>
    <w:rsid w:val="258C9E77"/>
    <w:rsid w:val="2593A43E"/>
    <w:rsid w:val="26062C48"/>
    <w:rsid w:val="2624E9D5"/>
    <w:rsid w:val="26318627"/>
    <w:rsid w:val="2655A3C7"/>
    <w:rsid w:val="265C1279"/>
    <w:rsid w:val="267AE10F"/>
    <w:rsid w:val="267E7877"/>
    <w:rsid w:val="269A0407"/>
    <w:rsid w:val="26A37E48"/>
    <w:rsid w:val="26A7823F"/>
    <w:rsid w:val="26F4B773"/>
    <w:rsid w:val="26F596F7"/>
    <w:rsid w:val="27068B2A"/>
    <w:rsid w:val="271920B1"/>
    <w:rsid w:val="271CD2F2"/>
    <w:rsid w:val="2723193F"/>
    <w:rsid w:val="2772FB33"/>
    <w:rsid w:val="27827717"/>
    <w:rsid w:val="27B9D6FD"/>
    <w:rsid w:val="27F0D295"/>
    <w:rsid w:val="280E44A7"/>
    <w:rsid w:val="28118713"/>
    <w:rsid w:val="2816B170"/>
    <w:rsid w:val="281A2D34"/>
    <w:rsid w:val="281A48D8"/>
    <w:rsid w:val="282CD452"/>
    <w:rsid w:val="2852EAA7"/>
    <w:rsid w:val="285B9F9F"/>
    <w:rsid w:val="286BBFAC"/>
    <w:rsid w:val="286E8396"/>
    <w:rsid w:val="28C06B71"/>
    <w:rsid w:val="28CA47F3"/>
    <w:rsid w:val="28E227E2"/>
    <w:rsid w:val="291FC224"/>
    <w:rsid w:val="292DD27F"/>
    <w:rsid w:val="29450F79"/>
    <w:rsid w:val="295586BC"/>
    <w:rsid w:val="297794F7"/>
    <w:rsid w:val="297C68D4"/>
    <w:rsid w:val="299685D3"/>
    <w:rsid w:val="2999E0C9"/>
    <w:rsid w:val="299ED8F7"/>
    <w:rsid w:val="29F61FB5"/>
    <w:rsid w:val="29FEA90E"/>
    <w:rsid w:val="2A139263"/>
    <w:rsid w:val="2A176B11"/>
    <w:rsid w:val="2A17875A"/>
    <w:rsid w:val="2A3255F6"/>
    <w:rsid w:val="2A59938D"/>
    <w:rsid w:val="2A6534C5"/>
    <w:rsid w:val="2A6DEF9A"/>
    <w:rsid w:val="2A7ADC98"/>
    <w:rsid w:val="2AB5A287"/>
    <w:rsid w:val="2AD1AF6D"/>
    <w:rsid w:val="2AD575AA"/>
    <w:rsid w:val="2AD6E0CA"/>
    <w:rsid w:val="2ADBEF4C"/>
    <w:rsid w:val="2AEE55D2"/>
    <w:rsid w:val="2AF1269E"/>
    <w:rsid w:val="2AFABD5C"/>
    <w:rsid w:val="2B032A27"/>
    <w:rsid w:val="2B20ECC6"/>
    <w:rsid w:val="2B236243"/>
    <w:rsid w:val="2B2E5816"/>
    <w:rsid w:val="2B40B9C4"/>
    <w:rsid w:val="2B633E5F"/>
    <w:rsid w:val="2B71C630"/>
    <w:rsid w:val="2B878150"/>
    <w:rsid w:val="2BAFC4F7"/>
    <w:rsid w:val="2BB32598"/>
    <w:rsid w:val="2BC267B4"/>
    <w:rsid w:val="2C29EB18"/>
    <w:rsid w:val="2C466D1B"/>
    <w:rsid w:val="2C77BC10"/>
    <w:rsid w:val="2C833A0D"/>
    <w:rsid w:val="2C867811"/>
    <w:rsid w:val="2CB9C426"/>
    <w:rsid w:val="2CF80D18"/>
    <w:rsid w:val="2D063CDD"/>
    <w:rsid w:val="2D223240"/>
    <w:rsid w:val="2D2AD7B3"/>
    <w:rsid w:val="2D5000DB"/>
    <w:rsid w:val="2D90FCF0"/>
    <w:rsid w:val="2DABA45B"/>
    <w:rsid w:val="2DC5BB79"/>
    <w:rsid w:val="2DDD2366"/>
    <w:rsid w:val="2E000773"/>
    <w:rsid w:val="2E157D81"/>
    <w:rsid w:val="2E1F5E5F"/>
    <w:rsid w:val="2E4682EB"/>
    <w:rsid w:val="2E4FD9F7"/>
    <w:rsid w:val="2E772597"/>
    <w:rsid w:val="2E9401BC"/>
    <w:rsid w:val="2E974DD0"/>
    <w:rsid w:val="2EA16750"/>
    <w:rsid w:val="2EBE488C"/>
    <w:rsid w:val="2EC32FDC"/>
    <w:rsid w:val="2ED42F56"/>
    <w:rsid w:val="2EFA0CE9"/>
    <w:rsid w:val="2F02650E"/>
    <w:rsid w:val="2F195452"/>
    <w:rsid w:val="2F5251F4"/>
    <w:rsid w:val="2F604A96"/>
    <w:rsid w:val="2FB1048B"/>
    <w:rsid w:val="2FD23F07"/>
    <w:rsid w:val="2FD4818E"/>
    <w:rsid w:val="2FF1D622"/>
    <w:rsid w:val="2FFE48AF"/>
    <w:rsid w:val="2FFF9136"/>
    <w:rsid w:val="30323B2C"/>
    <w:rsid w:val="3049596A"/>
    <w:rsid w:val="30731C08"/>
    <w:rsid w:val="30821450"/>
    <w:rsid w:val="30AACAB6"/>
    <w:rsid w:val="30B05879"/>
    <w:rsid w:val="30DCFE70"/>
    <w:rsid w:val="30FD5845"/>
    <w:rsid w:val="31015828"/>
    <w:rsid w:val="31567B9D"/>
    <w:rsid w:val="316BA336"/>
    <w:rsid w:val="318AAC60"/>
    <w:rsid w:val="31A8C096"/>
    <w:rsid w:val="32002DC0"/>
    <w:rsid w:val="32026B74"/>
    <w:rsid w:val="3222F0EA"/>
    <w:rsid w:val="322A793C"/>
    <w:rsid w:val="324A1404"/>
    <w:rsid w:val="3263D0DF"/>
    <w:rsid w:val="326CDA05"/>
    <w:rsid w:val="327C7E11"/>
    <w:rsid w:val="3285DF6C"/>
    <w:rsid w:val="328CC0A1"/>
    <w:rsid w:val="32AE536A"/>
    <w:rsid w:val="32C11F80"/>
    <w:rsid w:val="32EC9CD6"/>
    <w:rsid w:val="32F7DD4D"/>
    <w:rsid w:val="331B087E"/>
    <w:rsid w:val="3374FFDE"/>
    <w:rsid w:val="33845C06"/>
    <w:rsid w:val="339BFE21"/>
    <w:rsid w:val="339DA728"/>
    <w:rsid w:val="33B6BB4B"/>
    <w:rsid w:val="33B89227"/>
    <w:rsid w:val="33BFF7F0"/>
    <w:rsid w:val="33CBE5D5"/>
    <w:rsid w:val="33FC41F6"/>
    <w:rsid w:val="341307CF"/>
    <w:rsid w:val="3419CA20"/>
    <w:rsid w:val="3422E188"/>
    <w:rsid w:val="342417A9"/>
    <w:rsid w:val="344ACB5B"/>
    <w:rsid w:val="347A1469"/>
    <w:rsid w:val="3494A6F1"/>
    <w:rsid w:val="34A4029B"/>
    <w:rsid w:val="34B0CEDD"/>
    <w:rsid w:val="34C159C1"/>
    <w:rsid w:val="34C2265C"/>
    <w:rsid w:val="34E14118"/>
    <w:rsid w:val="34E78AB8"/>
    <w:rsid w:val="34FA7B21"/>
    <w:rsid w:val="3505AC4F"/>
    <w:rsid w:val="3547A931"/>
    <w:rsid w:val="355E2B9A"/>
    <w:rsid w:val="35A26F11"/>
    <w:rsid w:val="35AEF99E"/>
    <w:rsid w:val="35C83707"/>
    <w:rsid w:val="35E69BBC"/>
    <w:rsid w:val="3603C1AF"/>
    <w:rsid w:val="360C6857"/>
    <w:rsid w:val="361DD563"/>
    <w:rsid w:val="363DA887"/>
    <w:rsid w:val="365DF6BD"/>
    <w:rsid w:val="367E8574"/>
    <w:rsid w:val="36BF7C5D"/>
    <w:rsid w:val="36EC2695"/>
    <w:rsid w:val="36EE5C0D"/>
    <w:rsid w:val="36FAC9CB"/>
    <w:rsid w:val="37099B07"/>
    <w:rsid w:val="370A8138"/>
    <w:rsid w:val="37108007"/>
    <w:rsid w:val="371D08F7"/>
    <w:rsid w:val="3725696D"/>
    <w:rsid w:val="373B7CCE"/>
    <w:rsid w:val="376B412B"/>
    <w:rsid w:val="3772F54A"/>
    <w:rsid w:val="37A83BCA"/>
    <w:rsid w:val="3803BC20"/>
    <w:rsid w:val="382F9236"/>
    <w:rsid w:val="384626C4"/>
    <w:rsid w:val="38495F85"/>
    <w:rsid w:val="386F6F44"/>
    <w:rsid w:val="38BD510E"/>
    <w:rsid w:val="38BEE364"/>
    <w:rsid w:val="390C6A0D"/>
    <w:rsid w:val="392E44F6"/>
    <w:rsid w:val="395A87D1"/>
    <w:rsid w:val="39624063"/>
    <w:rsid w:val="396E4747"/>
    <w:rsid w:val="39761460"/>
    <w:rsid w:val="399D4E03"/>
    <w:rsid w:val="39A14D5B"/>
    <w:rsid w:val="39B1978A"/>
    <w:rsid w:val="39BAFE36"/>
    <w:rsid w:val="39C2B79C"/>
    <w:rsid w:val="39E29B03"/>
    <w:rsid w:val="3A054506"/>
    <w:rsid w:val="3A06D734"/>
    <w:rsid w:val="3A2CAAC0"/>
    <w:rsid w:val="3A2D7F3F"/>
    <w:rsid w:val="3A30473A"/>
    <w:rsid w:val="3A3612EF"/>
    <w:rsid w:val="3A4B7214"/>
    <w:rsid w:val="3A543D7E"/>
    <w:rsid w:val="3A5B65E6"/>
    <w:rsid w:val="3A8F1211"/>
    <w:rsid w:val="3A90755E"/>
    <w:rsid w:val="3A930D79"/>
    <w:rsid w:val="3AA43E81"/>
    <w:rsid w:val="3AA661D4"/>
    <w:rsid w:val="3AA6D799"/>
    <w:rsid w:val="3AAB7BD4"/>
    <w:rsid w:val="3AAF713E"/>
    <w:rsid w:val="3AB3A197"/>
    <w:rsid w:val="3ABDE303"/>
    <w:rsid w:val="3ABFFFF6"/>
    <w:rsid w:val="3AE03B26"/>
    <w:rsid w:val="3AF349F4"/>
    <w:rsid w:val="3B23BA94"/>
    <w:rsid w:val="3B244440"/>
    <w:rsid w:val="3B2505F3"/>
    <w:rsid w:val="3B364A85"/>
    <w:rsid w:val="3B5C30F4"/>
    <w:rsid w:val="3B683E68"/>
    <w:rsid w:val="3B7388AB"/>
    <w:rsid w:val="3B853DE2"/>
    <w:rsid w:val="3B8F2A31"/>
    <w:rsid w:val="3B90FD24"/>
    <w:rsid w:val="3B912A2C"/>
    <w:rsid w:val="3BC31D13"/>
    <w:rsid w:val="3BCC179B"/>
    <w:rsid w:val="3BD241CA"/>
    <w:rsid w:val="3C267AF8"/>
    <w:rsid w:val="3CAD0B25"/>
    <w:rsid w:val="3CCB97A3"/>
    <w:rsid w:val="3CD21AE6"/>
    <w:rsid w:val="3D3BAF8A"/>
    <w:rsid w:val="3D49BF59"/>
    <w:rsid w:val="3DA8E145"/>
    <w:rsid w:val="3DA9BBDA"/>
    <w:rsid w:val="3DAD7AD5"/>
    <w:rsid w:val="3DB87D15"/>
    <w:rsid w:val="3DDF217E"/>
    <w:rsid w:val="3E078223"/>
    <w:rsid w:val="3E389FED"/>
    <w:rsid w:val="3E3FD04B"/>
    <w:rsid w:val="3E700FD0"/>
    <w:rsid w:val="3E795DD3"/>
    <w:rsid w:val="3E815A01"/>
    <w:rsid w:val="3EA40444"/>
    <w:rsid w:val="3EAC5D9C"/>
    <w:rsid w:val="3EB3DAA5"/>
    <w:rsid w:val="3EBCE125"/>
    <w:rsid w:val="3EFEC5EF"/>
    <w:rsid w:val="3F00E9A7"/>
    <w:rsid w:val="3F3F3F96"/>
    <w:rsid w:val="3F43287A"/>
    <w:rsid w:val="3F92319D"/>
    <w:rsid w:val="3F9509BA"/>
    <w:rsid w:val="3F97E48E"/>
    <w:rsid w:val="3FA7D731"/>
    <w:rsid w:val="3FEA911C"/>
    <w:rsid w:val="4009BBA8"/>
    <w:rsid w:val="408B34CA"/>
    <w:rsid w:val="40ADEB23"/>
    <w:rsid w:val="40CD57B9"/>
    <w:rsid w:val="41165647"/>
    <w:rsid w:val="416487C7"/>
    <w:rsid w:val="418EF3CF"/>
    <w:rsid w:val="419A9908"/>
    <w:rsid w:val="41E900B4"/>
    <w:rsid w:val="41EE9FBF"/>
    <w:rsid w:val="41F69D31"/>
    <w:rsid w:val="4242E967"/>
    <w:rsid w:val="425BB36E"/>
    <w:rsid w:val="4277F625"/>
    <w:rsid w:val="42E02EC3"/>
    <w:rsid w:val="4329FA30"/>
    <w:rsid w:val="43353ACD"/>
    <w:rsid w:val="43669755"/>
    <w:rsid w:val="436F48D2"/>
    <w:rsid w:val="438EE9F5"/>
    <w:rsid w:val="43A89C84"/>
    <w:rsid w:val="43EB4A82"/>
    <w:rsid w:val="4408F6D5"/>
    <w:rsid w:val="441C3CF5"/>
    <w:rsid w:val="442FE669"/>
    <w:rsid w:val="4443A54D"/>
    <w:rsid w:val="445890F4"/>
    <w:rsid w:val="448F3610"/>
    <w:rsid w:val="449ACBDF"/>
    <w:rsid w:val="44ADC925"/>
    <w:rsid w:val="44B34968"/>
    <w:rsid w:val="450B1C41"/>
    <w:rsid w:val="453EBBCE"/>
    <w:rsid w:val="45644F49"/>
    <w:rsid w:val="457C46BC"/>
    <w:rsid w:val="45BA5784"/>
    <w:rsid w:val="45D05393"/>
    <w:rsid w:val="45E9A9E2"/>
    <w:rsid w:val="46202E6A"/>
    <w:rsid w:val="46297240"/>
    <w:rsid w:val="46431381"/>
    <w:rsid w:val="4656A3B3"/>
    <w:rsid w:val="465F3801"/>
    <w:rsid w:val="465FA2EA"/>
    <w:rsid w:val="466EB3D5"/>
    <w:rsid w:val="466F88FA"/>
    <w:rsid w:val="46827401"/>
    <w:rsid w:val="46C863A0"/>
    <w:rsid w:val="46EF646B"/>
    <w:rsid w:val="471995A3"/>
    <w:rsid w:val="475E0E78"/>
    <w:rsid w:val="476C0A5F"/>
    <w:rsid w:val="476D61A1"/>
    <w:rsid w:val="4777B814"/>
    <w:rsid w:val="4788E40A"/>
    <w:rsid w:val="47D0CE2D"/>
    <w:rsid w:val="47DEEC01"/>
    <w:rsid w:val="480D5460"/>
    <w:rsid w:val="4814CD8D"/>
    <w:rsid w:val="481CB13F"/>
    <w:rsid w:val="483C2F5D"/>
    <w:rsid w:val="48BCD475"/>
    <w:rsid w:val="48D39BBD"/>
    <w:rsid w:val="48D7C14E"/>
    <w:rsid w:val="48E66B65"/>
    <w:rsid w:val="490D5713"/>
    <w:rsid w:val="490F94FE"/>
    <w:rsid w:val="49198260"/>
    <w:rsid w:val="4949A867"/>
    <w:rsid w:val="4965AC2C"/>
    <w:rsid w:val="498E1E85"/>
    <w:rsid w:val="499DC784"/>
    <w:rsid w:val="49B5D499"/>
    <w:rsid w:val="49D08F31"/>
    <w:rsid w:val="49D1E684"/>
    <w:rsid w:val="49DDD611"/>
    <w:rsid w:val="49E77E10"/>
    <w:rsid w:val="49FCB913"/>
    <w:rsid w:val="4A336CD6"/>
    <w:rsid w:val="4A3A5275"/>
    <w:rsid w:val="4A3FC71C"/>
    <w:rsid w:val="4A513665"/>
    <w:rsid w:val="4A834AFE"/>
    <w:rsid w:val="4A902D67"/>
    <w:rsid w:val="4A98BD0A"/>
    <w:rsid w:val="4ABDDF65"/>
    <w:rsid w:val="4AC24FD1"/>
    <w:rsid w:val="4B222F7D"/>
    <w:rsid w:val="4B51A4FA"/>
    <w:rsid w:val="4B7D8627"/>
    <w:rsid w:val="4BD2E2B1"/>
    <w:rsid w:val="4C1C11E3"/>
    <w:rsid w:val="4C2D2467"/>
    <w:rsid w:val="4C2FFD6B"/>
    <w:rsid w:val="4C484941"/>
    <w:rsid w:val="4C53109D"/>
    <w:rsid w:val="4C59C4C3"/>
    <w:rsid w:val="4C65AC33"/>
    <w:rsid w:val="4C7CB304"/>
    <w:rsid w:val="4C946941"/>
    <w:rsid w:val="4CC903A2"/>
    <w:rsid w:val="4CE2C60A"/>
    <w:rsid w:val="4CF12932"/>
    <w:rsid w:val="4D012F74"/>
    <w:rsid w:val="4D03CD53"/>
    <w:rsid w:val="4D20A61B"/>
    <w:rsid w:val="4D24496D"/>
    <w:rsid w:val="4D25E178"/>
    <w:rsid w:val="4D307164"/>
    <w:rsid w:val="4D4A8D17"/>
    <w:rsid w:val="4D5638D1"/>
    <w:rsid w:val="4D6B0934"/>
    <w:rsid w:val="4D843D7C"/>
    <w:rsid w:val="4DBAEBC0"/>
    <w:rsid w:val="4DD05DCC"/>
    <w:rsid w:val="4DEF8960"/>
    <w:rsid w:val="4E121AA0"/>
    <w:rsid w:val="4E4E5BF1"/>
    <w:rsid w:val="4E6F0003"/>
    <w:rsid w:val="4E7D04AB"/>
    <w:rsid w:val="4E8BF104"/>
    <w:rsid w:val="4E9353B1"/>
    <w:rsid w:val="4EAA17BA"/>
    <w:rsid w:val="4ED05115"/>
    <w:rsid w:val="4EFC3288"/>
    <w:rsid w:val="4F134891"/>
    <w:rsid w:val="4F1AC460"/>
    <w:rsid w:val="4F40F6EA"/>
    <w:rsid w:val="4F4375D0"/>
    <w:rsid w:val="4F63BC04"/>
    <w:rsid w:val="4F6F8B83"/>
    <w:rsid w:val="4F847B13"/>
    <w:rsid w:val="4FA69628"/>
    <w:rsid w:val="4FB21F0E"/>
    <w:rsid w:val="4FB2DD50"/>
    <w:rsid w:val="4FCF6F28"/>
    <w:rsid w:val="5002BD37"/>
    <w:rsid w:val="502878B7"/>
    <w:rsid w:val="50464635"/>
    <w:rsid w:val="505C7DAE"/>
    <w:rsid w:val="506237C9"/>
    <w:rsid w:val="50653F4F"/>
    <w:rsid w:val="50679262"/>
    <w:rsid w:val="50EAD81B"/>
    <w:rsid w:val="50F06C89"/>
    <w:rsid w:val="50F59763"/>
    <w:rsid w:val="50FE9357"/>
    <w:rsid w:val="510654C7"/>
    <w:rsid w:val="511BBCA9"/>
    <w:rsid w:val="5140FAD3"/>
    <w:rsid w:val="515C30F7"/>
    <w:rsid w:val="516A1953"/>
    <w:rsid w:val="5187D38F"/>
    <w:rsid w:val="51C68B12"/>
    <w:rsid w:val="5211EAD3"/>
    <w:rsid w:val="522206D2"/>
    <w:rsid w:val="522763A3"/>
    <w:rsid w:val="523CEE37"/>
    <w:rsid w:val="524EA469"/>
    <w:rsid w:val="5257AE9F"/>
    <w:rsid w:val="5275890A"/>
    <w:rsid w:val="52941F5A"/>
    <w:rsid w:val="52EDB8A7"/>
    <w:rsid w:val="53044A11"/>
    <w:rsid w:val="530C9C7D"/>
    <w:rsid w:val="536DEB5D"/>
    <w:rsid w:val="53D7CD11"/>
    <w:rsid w:val="53F55478"/>
    <w:rsid w:val="5402823F"/>
    <w:rsid w:val="5428C3BE"/>
    <w:rsid w:val="542CF193"/>
    <w:rsid w:val="54524157"/>
    <w:rsid w:val="545405A7"/>
    <w:rsid w:val="54815C24"/>
    <w:rsid w:val="54DC408C"/>
    <w:rsid w:val="54E312BA"/>
    <w:rsid w:val="5504D7AA"/>
    <w:rsid w:val="5509BBBE"/>
    <w:rsid w:val="550A1157"/>
    <w:rsid w:val="551055A7"/>
    <w:rsid w:val="551BB505"/>
    <w:rsid w:val="559AE78C"/>
    <w:rsid w:val="55BCA699"/>
    <w:rsid w:val="55C675E6"/>
    <w:rsid w:val="5607F59F"/>
    <w:rsid w:val="56146BF6"/>
    <w:rsid w:val="562F3D7F"/>
    <w:rsid w:val="563551AE"/>
    <w:rsid w:val="564FFC78"/>
    <w:rsid w:val="5669E270"/>
    <w:rsid w:val="567DDA8C"/>
    <w:rsid w:val="5682031B"/>
    <w:rsid w:val="56860658"/>
    <w:rsid w:val="569AD95A"/>
    <w:rsid w:val="56CB0816"/>
    <w:rsid w:val="573952ED"/>
    <w:rsid w:val="57473C23"/>
    <w:rsid w:val="576DD4DB"/>
    <w:rsid w:val="57B1FAD6"/>
    <w:rsid w:val="57C22E43"/>
    <w:rsid w:val="57C97044"/>
    <w:rsid w:val="57CC17D8"/>
    <w:rsid w:val="57CD69FB"/>
    <w:rsid w:val="5871C4F2"/>
    <w:rsid w:val="58E40D13"/>
    <w:rsid w:val="58EC6390"/>
    <w:rsid w:val="5930CD68"/>
    <w:rsid w:val="5987FB34"/>
    <w:rsid w:val="59A18332"/>
    <w:rsid w:val="59A9C997"/>
    <w:rsid w:val="59B683DD"/>
    <w:rsid w:val="59BBB184"/>
    <w:rsid w:val="59C98E49"/>
    <w:rsid w:val="59DA9357"/>
    <w:rsid w:val="59E98E36"/>
    <w:rsid w:val="59F69805"/>
    <w:rsid w:val="5A1C4812"/>
    <w:rsid w:val="5A2780B1"/>
    <w:rsid w:val="5A5B5F85"/>
    <w:rsid w:val="5A6A6B68"/>
    <w:rsid w:val="5A980542"/>
    <w:rsid w:val="5AB3FAA5"/>
    <w:rsid w:val="5AC463E9"/>
    <w:rsid w:val="5AD7754B"/>
    <w:rsid w:val="5AFABF66"/>
    <w:rsid w:val="5AFAE949"/>
    <w:rsid w:val="5B0FB3CC"/>
    <w:rsid w:val="5B544B57"/>
    <w:rsid w:val="5B5F94CC"/>
    <w:rsid w:val="5B7E8707"/>
    <w:rsid w:val="5BABD9D6"/>
    <w:rsid w:val="5BB17168"/>
    <w:rsid w:val="5C052A7C"/>
    <w:rsid w:val="5C13494C"/>
    <w:rsid w:val="5C149CB6"/>
    <w:rsid w:val="5C3E8A8B"/>
    <w:rsid w:val="5C514C82"/>
    <w:rsid w:val="5C82637A"/>
    <w:rsid w:val="5C8ED953"/>
    <w:rsid w:val="5C96B9AA"/>
    <w:rsid w:val="5C970F1A"/>
    <w:rsid w:val="5CB6A687"/>
    <w:rsid w:val="5CD70E62"/>
    <w:rsid w:val="5CDCB0DB"/>
    <w:rsid w:val="5D0E4E3B"/>
    <w:rsid w:val="5D2A21C7"/>
    <w:rsid w:val="5D4B5FF4"/>
    <w:rsid w:val="5DBB967A"/>
    <w:rsid w:val="5DE1BF90"/>
    <w:rsid w:val="5E016B80"/>
    <w:rsid w:val="5E0EE163"/>
    <w:rsid w:val="5E30B289"/>
    <w:rsid w:val="5E343E22"/>
    <w:rsid w:val="5E444909"/>
    <w:rsid w:val="5E582E04"/>
    <w:rsid w:val="5E592506"/>
    <w:rsid w:val="5E6AED02"/>
    <w:rsid w:val="5E6F5051"/>
    <w:rsid w:val="5E99DFA5"/>
    <w:rsid w:val="5EA1F639"/>
    <w:rsid w:val="5ED8CC98"/>
    <w:rsid w:val="5EE1C2E2"/>
    <w:rsid w:val="5EEF205F"/>
    <w:rsid w:val="5F5EF9EE"/>
    <w:rsid w:val="5F82326E"/>
    <w:rsid w:val="5F840874"/>
    <w:rsid w:val="5FA2BCE7"/>
    <w:rsid w:val="5FA335B9"/>
    <w:rsid w:val="5FC3754B"/>
    <w:rsid w:val="5FEA217C"/>
    <w:rsid w:val="600B7238"/>
    <w:rsid w:val="60522FC7"/>
    <w:rsid w:val="606BCBC4"/>
    <w:rsid w:val="608052EA"/>
    <w:rsid w:val="608EDBF7"/>
    <w:rsid w:val="609C4DB2"/>
    <w:rsid w:val="60A0F805"/>
    <w:rsid w:val="60B8E37A"/>
    <w:rsid w:val="60BF85ED"/>
    <w:rsid w:val="60C83E74"/>
    <w:rsid w:val="611D9DB5"/>
    <w:rsid w:val="6132D49B"/>
    <w:rsid w:val="61562BAB"/>
    <w:rsid w:val="615F2DE2"/>
    <w:rsid w:val="616CA944"/>
    <w:rsid w:val="61A3934F"/>
    <w:rsid w:val="61B51A6E"/>
    <w:rsid w:val="61DC8DB4"/>
    <w:rsid w:val="61E582B9"/>
    <w:rsid w:val="6230AF28"/>
    <w:rsid w:val="6279CE5E"/>
    <w:rsid w:val="628909B9"/>
    <w:rsid w:val="62988F53"/>
    <w:rsid w:val="629D1482"/>
    <w:rsid w:val="62E6218A"/>
    <w:rsid w:val="63290C2B"/>
    <w:rsid w:val="63485890"/>
    <w:rsid w:val="638B2218"/>
    <w:rsid w:val="63A18D2C"/>
    <w:rsid w:val="63B28788"/>
    <w:rsid w:val="63D06AC9"/>
    <w:rsid w:val="63ED6BAF"/>
    <w:rsid w:val="63F145A5"/>
    <w:rsid w:val="640D746A"/>
    <w:rsid w:val="640F2264"/>
    <w:rsid w:val="643EE788"/>
    <w:rsid w:val="6461933C"/>
    <w:rsid w:val="64A781D7"/>
    <w:rsid w:val="64AA1D63"/>
    <w:rsid w:val="64B39EFE"/>
    <w:rsid w:val="64C9CA5C"/>
    <w:rsid w:val="65119498"/>
    <w:rsid w:val="6528A03D"/>
    <w:rsid w:val="652ABCF5"/>
    <w:rsid w:val="65340A9F"/>
    <w:rsid w:val="6536C8A9"/>
    <w:rsid w:val="653E66C1"/>
    <w:rsid w:val="655FEFD1"/>
    <w:rsid w:val="65C2BCC0"/>
    <w:rsid w:val="65E15019"/>
    <w:rsid w:val="65EB7E41"/>
    <w:rsid w:val="660ADC99"/>
    <w:rsid w:val="662B1DD3"/>
    <w:rsid w:val="66867FAE"/>
    <w:rsid w:val="67361C84"/>
    <w:rsid w:val="6790B16B"/>
    <w:rsid w:val="679E48C6"/>
    <w:rsid w:val="67AA0776"/>
    <w:rsid w:val="67B33E21"/>
    <w:rsid w:val="67B6B9B8"/>
    <w:rsid w:val="680BC232"/>
    <w:rsid w:val="681C8CB2"/>
    <w:rsid w:val="684904D9"/>
    <w:rsid w:val="684BCF38"/>
    <w:rsid w:val="68568174"/>
    <w:rsid w:val="685E933B"/>
    <w:rsid w:val="6861356E"/>
    <w:rsid w:val="686CBC75"/>
    <w:rsid w:val="6872D16C"/>
    <w:rsid w:val="689ED014"/>
    <w:rsid w:val="689EFE6F"/>
    <w:rsid w:val="68D8CA33"/>
    <w:rsid w:val="68E7D373"/>
    <w:rsid w:val="68F9B0E7"/>
    <w:rsid w:val="691A389A"/>
    <w:rsid w:val="696D0976"/>
    <w:rsid w:val="699FA28D"/>
    <w:rsid w:val="69BEFF26"/>
    <w:rsid w:val="6A170C38"/>
    <w:rsid w:val="6A249A8B"/>
    <w:rsid w:val="6A4F9A81"/>
    <w:rsid w:val="6A7FDADE"/>
    <w:rsid w:val="6A950B77"/>
    <w:rsid w:val="6AC57B72"/>
    <w:rsid w:val="6AE7AB16"/>
    <w:rsid w:val="6AF415A0"/>
    <w:rsid w:val="6B0B10A5"/>
    <w:rsid w:val="6B294417"/>
    <w:rsid w:val="6B325C58"/>
    <w:rsid w:val="6B43F9DE"/>
    <w:rsid w:val="6B70658E"/>
    <w:rsid w:val="6B7D1F25"/>
    <w:rsid w:val="6B83E0DB"/>
    <w:rsid w:val="6BB0099E"/>
    <w:rsid w:val="6BC833AB"/>
    <w:rsid w:val="6BEFF972"/>
    <w:rsid w:val="6C0D8215"/>
    <w:rsid w:val="6C1CE4C7"/>
    <w:rsid w:val="6C28641D"/>
    <w:rsid w:val="6C2DA306"/>
    <w:rsid w:val="6C3D7077"/>
    <w:rsid w:val="6C66DC21"/>
    <w:rsid w:val="6C6F4774"/>
    <w:rsid w:val="6C799B8B"/>
    <w:rsid w:val="6C7A1B27"/>
    <w:rsid w:val="6C9C17E8"/>
    <w:rsid w:val="6C9C4F23"/>
    <w:rsid w:val="6D0F78CA"/>
    <w:rsid w:val="6D4BD9FF"/>
    <w:rsid w:val="6D4D302D"/>
    <w:rsid w:val="6D4F347F"/>
    <w:rsid w:val="6D52219A"/>
    <w:rsid w:val="6D599BEE"/>
    <w:rsid w:val="6D6F0B02"/>
    <w:rsid w:val="6D828548"/>
    <w:rsid w:val="6DA02683"/>
    <w:rsid w:val="6DCCA171"/>
    <w:rsid w:val="6DCCFEB5"/>
    <w:rsid w:val="6DE9F298"/>
    <w:rsid w:val="6DF1C01D"/>
    <w:rsid w:val="6E1A77C8"/>
    <w:rsid w:val="6E2BF59F"/>
    <w:rsid w:val="6E866C82"/>
    <w:rsid w:val="6E874FFE"/>
    <w:rsid w:val="6E8ED342"/>
    <w:rsid w:val="6EDC543C"/>
    <w:rsid w:val="6EF143F8"/>
    <w:rsid w:val="6EF332AC"/>
    <w:rsid w:val="6F25F09B"/>
    <w:rsid w:val="6F2AC893"/>
    <w:rsid w:val="6F453858"/>
    <w:rsid w:val="6F651287"/>
    <w:rsid w:val="6FB496B9"/>
    <w:rsid w:val="6FBCA728"/>
    <w:rsid w:val="6FD3D31B"/>
    <w:rsid w:val="6FDA7459"/>
    <w:rsid w:val="6FFFBA86"/>
    <w:rsid w:val="701852CE"/>
    <w:rsid w:val="7059E7FA"/>
    <w:rsid w:val="7091DD45"/>
    <w:rsid w:val="70A31D4C"/>
    <w:rsid w:val="70A4C293"/>
    <w:rsid w:val="71099F61"/>
    <w:rsid w:val="710DD4B0"/>
    <w:rsid w:val="7111EFCA"/>
    <w:rsid w:val="71157B32"/>
    <w:rsid w:val="7136DEEB"/>
    <w:rsid w:val="713A933B"/>
    <w:rsid w:val="716604B1"/>
    <w:rsid w:val="7181BD59"/>
    <w:rsid w:val="7195E71B"/>
    <w:rsid w:val="71C09F14"/>
    <w:rsid w:val="71DBB2A4"/>
    <w:rsid w:val="71DEFE09"/>
    <w:rsid w:val="71E22F65"/>
    <w:rsid w:val="720E1A1A"/>
    <w:rsid w:val="721F0129"/>
    <w:rsid w:val="72C0362C"/>
    <w:rsid w:val="72C226D0"/>
    <w:rsid w:val="72C60641"/>
    <w:rsid w:val="72C7C6B9"/>
    <w:rsid w:val="733198C1"/>
    <w:rsid w:val="733B50BB"/>
    <w:rsid w:val="734A5E72"/>
    <w:rsid w:val="737AAD2A"/>
    <w:rsid w:val="737F2B9A"/>
    <w:rsid w:val="738A3302"/>
    <w:rsid w:val="739219EE"/>
    <w:rsid w:val="73B557D6"/>
    <w:rsid w:val="73C512E7"/>
    <w:rsid w:val="73C7EEE3"/>
    <w:rsid w:val="73DC2B0E"/>
    <w:rsid w:val="73DC8996"/>
    <w:rsid w:val="73F175F0"/>
    <w:rsid w:val="74475B12"/>
    <w:rsid w:val="744D1BF4"/>
    <w:rsid w:val="74A34D15"/>
    <w:rsid w:val="74C34395"/>
    <w:rsid w:val="74D05E85"/>
    <w:rsid w:val="74EF5AC0"/>
    <w:rsid w:val="74F4D184"/>
    <w:rsid w:val="75089550"/>
    <w:rsid w:val="750B2CAE"/>
    <w:rsid w:val="753AB5A2"/>
    <w:rsid w:val="755984FC"/>
    <w:rsid w:val="75828EC4"/>
    <w:rsid w:val="7595C726"/>
    <w:rsid w:val="75E8EC55"/>
    <w:rsid w:val="75EE2ABE"/>
    <w:rsid w:val="761EA5B8"/>
    <w:rsid w:val="764D0531"/>
    <w:rsid w:val="76511E36"/>
    <w:rsid w:val="768A9B9A"/>
    <w:rsid w:val="76F48D85"/>
    <w:rsid w:val="76F57F40"/>
    <w:rsid w:val="76F76899"/>
    <w:rsid w:val="77070180"/>
    <w:rsid w:val="771A5B2E"/>
    <w:rsid w:val="7723F108"/>
    <w:rsid w:val="772E5A50"/>
    <w:rsid w:val="774A2160"/>
    <w:rsid w:val="775922B4"/>
    <w:rsid w:val="77639BBA"/>
    <w:rsid w:val="776FB93B"/>
    <w:rsid w:val="77917354"/>
    <w:rsid w:val="7791B9A9"/>
    <w:rsid w:val="779924A3"/>
    <w:rsid w:val="77AE2361"/>
    <w:rsid w:val="77D6DA02"/>
    <w:rsid w:val="77E7FCCA"/>
    <w:rsid w:val="780358E2"/>
    <w:rsid w:val="78132C78"/>
    <w:rsid w:val="7855F1DF"/>
    <w:rsid w:val="7875BFE4"/>
    <w:rsid w:val="7876602D"/>
    <w:rsid w:val="7889BCB1"/>
    <w:rsid w:val="789D5739"/>
    <w:rsid w:val="78A128E5"/>
    <w:rsid w:val="78BB6A2A"/>
    <w:rsid w:val="78E45209"/>
    <w:rsid w:val="78F58A8D"/>
    <w:rsid w:val="78FEB68A"/>
    <w:rsid w:val="792E5D1D"/>
    <w:rsid w:val="79490D49"/>
    <w:rsid w:val="7950A7E5"/>
    <w:rsid w:val="79531C17"/>
    <w:rsid w:val="799C41EF"/>
    <w:rsid w:val="79C92971"/>
    <w:rsid w:val="79CC39FD"/>
    <w:rsid w:val="79E9EEAE"/>
    <w:rsid w:val="7A096EDC"/>
    <w:rsid w:val="7A0AFC33"/>
    <w:rsid w:val="7A1C7FB4"/>
    <w:rsid w:val="7A428714"/>
    <w:rsid w:val="7A473476"/>
    <w:rsid w:val="7A55FFE7"/>
    <w:rsid w:val="7A87E4DB"/>
    <w:rsid w:val="7A8E66E4"/>
    <w:rsid w:val="7AA2609B"/>
    <w:rsid w:val="7AD32D02"/>
    <w:rsid w:val="7B0C7A01"/>
    <w:rsid w:val="7B0E14E7"/>
    <w:rsid w:val="7B26CBDD"/>
    <w:rsid w:val="7B470688"/>
    <w:rsid w:val="7B6DB441"/>
    <w:rsid w:val="7B8C4371"/>
    <w:rsid w:val="7BA42082"/>
    <w:rsid w:val="7BAE00EF"/>
    <w:rsid w:val="7BCD3F08"/>
    <w:rsid w:val="7BF1B4A7"/>
    <w:rsid w:val="7BF1D048"/>
    <w:rsid w:val="7BF4FFFF"/>
    <w:rsid w:val="7C018493"/>
    <w:rsid w:val="7C055BA3"/>
    <w:rsid w:val="7C081DA6"/>
    <w:rsid w:val="7C0A1D47"/>
    <w:rsid w:val="7C0D7485"/>
    <w:rsid w:val="7C20F17F"/>
    <w:rsid w:val="7C36F262"/>
    <w:rsid w:val="7C4D68CD"/>
    <w:rsid w:val="7C79372F"/>
    <w:rsid w:val="7CA84A62"/>
    <w:rsid w:val="7CBC7CA2"/>
    <w:rsid w:val="7CF2A02D"/>
    <w:rsid w:val="7D49D150"/>
    <w:rsid w:val="7D6496E1"/>
    <w:rsid w:val="7D82E1C5"/>
    <w:rsid w:val="7DA78474"/>
    <w:rsid w:val="7DF7F226"/>
    <w:rsid w:val="7E10FFCC"/>
    <w:rsid w:val="7E1F97E8"/>
    <w:rsid w:val="7E20D6DF"/>
    <w:rsid w:val="7E441AC3"/>
    <w:rsid w:val="7E618AF1"/>
    <w:rsid w:val="7E6F8091"/>
    <w:rsid w:val="7E75351A"/>
    <w:rsid w:val="7E8E708E"/>
    <w:rsid w:val="7E963B45"/>
    <w:rsid w:val="7ECB4BBA"/>
    <w:rsid w:val="7ECC1B6D"/>
    <w:rsid w:val="7ED6882E"/>
    <w:rsid w:val="7EE2AF59"/>
    <w:rsid w:val="7EF3CBAC"/>
    <w:rsid w:val="7F00ECB5"/>
    <w:rsid w:val="7F156BE0"/>
    <w:rsid w:val="7F1ECBE2"/>
    <w:rsid w:val="7F29710A"/>
    <w:rsid w:val="7F58A861"/>
    <w:rsid w:val="7F5C92D5"/>
    <w:rsid w:val="7F6E78BB"/>
    <w:rsid w:val="7F7ACB20"/>
    <w:rsid w:val="7F97BC2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9EDBC"/>
  <w15:chartTrackingRefBased/>
  <w15:docId w15:val="{89610037-5E8F-42F3-A1A8-FE3B3A3B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932297"/>
    <w:pPr>
      <w:autoSpaceDE w:val="0"/>
      <w:autoSpaceDN w:val="0"/>
      <w:adjustRightInd w:val="0"/>
      <w:spacing w:after="0" w:line="240" w:lineRule="auto"/>
    </w:pPr>
    <w:rPr>
      <w:rFonts w:ascii="Arial" w:hAnsi="Arial" w:cs="Arial"/>
      <w:color w:val="000000"/>
      <w:sz w:val="24"/>
      <w:szCs w:val="24"/>
    </w:rPr>
  </w:style>
  <w:style w:type="table" w:styleId="Tabel-Gitter">
    <w:name w:val="Table Grid"/>
    <w:basedOn w:val="Tabel-Normal"/>
    <w:uiPriority w:val="39"/>
    <w:rsid w:val="00FC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63156"/>
    <w:rPr>
      <w:color w:val="0000FF"/>
      <w:u w:val="single"/>
    </w:rPr>
  </w:style>
  <w:style w:type="character" w:styleId="BesgtLink">
    <w:name w:val="FollowedHyperlink"/>
    <w:basedOn w:val="Standardskrifttypeiafsnit"/>
    <w:uiPriority w:val="99"/>
    <w:semiHidden/>
    <w:unhideWhenUsed/>
    <w:rsid w:val="00BB6DE3"/>
    <w:rPr>
      <w:color w:val="954F72" w:themeColor="followedHyperlink"/>
      <w:u w:val="single"/>
    </w:rPr>
  </w:style>
  <w:style w:type="paragraph" w:styleId="Listeafsnit">
    <w:name w:val="List Paragraph"/>
    <w:basedOn w:val="Normal"/>
    <w:uiPriority w:val="34"/>
    <w:qFormat/>
    <w:rsid w:val="005F1B1E"/>
    <w:pPr>
      <w:ind w:left="720"/>
      <w:contextualSpacing/>
    </w:pPr>
  </w:style>
  <w:style w:type="character" w:customStyle="1" w:styleId="normaltextrun">
    <w:name w:val="normaltextrun"/>
    <w:basedOn w:val="Standardskrifttypeiafsnit"/>
    <w:rsid w:val="00131A13"/>
  </w:style>
  <w:style w:type="character" w:customStyle="1" w:styleId="eop">
    <w:name w:val="eop"/>
    <w:basedOn w:val="Standardskrifttypeiafsnit"/>
    <w:rsid w:val="002F236E"/>
  </w:style>
  <w:style w:type="paragraph" w:styleId="Fodnotetekst">
    <w:name w:val="footnote text"/>
    <w:basedOn w:val="Normal"/>
    <w:link w:val="FodnotetekstTegn"/>
    <w:uiPriority w:val="99"/>
    <w:semiHidden/>
    <w:unhideWhenUsed/>
    <w:rsid w:val="0082121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21210"/>
    <w:rPr>
      <w:sz w:val="20"/>
      <w:szCs w:val="20"/>
    </w:rPr>
  </w:style>
  <w:style w:type="character" w:styleId="Fodnotehenvisning">
    <w:name w:val="footnote reference"/>
    <w:basedOn w:val="Standardskrifttypeiafsnit"/>
    <w:uiPriority w:val="99"/>
    <w:semiHidden/>
    <w:unhideWhenUsed/>
    <w:rsid w:val="00821210"/>
    <w:rPr>
      <w:vertAlign w:val="superscript"/>
    </w:rPr>
  </w:style>
  <w:style w:type="paragraph" w:styleId="Sidehoved">
    <w:name w:val="header"/>
    <w:basedOn w:val="Normal"/>
    <w:link w:val="SidehovedTegn"/>
    <w:uiPriority w:val="99"/>
    <w:unhideWhenUsed/>
    <w:rsid w:val="00441A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41AF0"/>
  </w:style>
  <w:style w:type="paragraph" w:styleId="Sidefod">
    <w:name w:val="footer"/>
    <w:basedOn w:val="Normal"/>
    <w:link w:val="SidefodTegn"/>
    <w:uiPriority w:val="99"/>
    <w:unhideWhenUsed/>
    <w:rsid w:val="00441AF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1AF0"/>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721D2A"/>
    <w:pPr>
      <w:spacing w:after="0" w:line="240" w:lineRule="auto"/>
    </w:pPr>
  </w:style>
  <w:style w:type="character" w:styleId="Ulstomtale">
    <w:name w:val="Unresolved Mention"/>
    <w:basedOn w:val="Standardskrifttypeiafsnit"/>
    <w:uiPriority w:val="99"/>
    <w:semiHidden/>
    <w:unhideWhenUsed/>
    <w:rsid w:val="00721D2A"/>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822DC2"/>
    <w:rPr>
      <w:b/>
      <w:bCs/>
    </w:rPr>
  </w:style>
  <w:style w:type="character" w:customStyle="1" w:styleId="KommentaremneTegn">
    <w:name w:val="Kommentaremne Tegn"/>
    <w:basedOn w:val="KommentartekstTegn"/>
    <w:link w:val="Kommentaremne"/>
    <w:uiPriority w:val="99"/>
    <w:semiHidden/>
    <w:rsid w:val="00822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114126">
      <w:bodyDiv w:val="1"/>
      <w:marLeft w:val="0"/>
      <w:marRight w:val="0"/>
      <w:marTop w:val="0"/>
      <w:marBottom w:val="0"/>
      <w:divBdr>
        <w:top w:val="none" w:sz="0" w:space="0" w:color="auto"/>
        <w:left w:val="none" w:sz="0" w:space="0" w:color="auto"/>
        <w:bottom w:val="none" w:sz="0" w:space="0" w:color="auto"/>
        <w:right w:val="none" w:sz="0" w:space="0" w:color="auto"/>
      </w:divBdr>
    </w:div>
    <w:div w:id="61880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petenceudvikling.aau.dk/digitalAssets/660/660455_aau_ledelsesgrundlag_uk.pdf" TargetMode="External"/><Relationship Id="rId18" Type="http://schemas.openxmlformats.org/officeDocument/2006/relationships/hyperlink" Target="https://www.ansatte.aau.dk/regler/organisation/vedtaegt-for-aalborg-universitet" TargetMode="External"/><Relationship Id="rId26" Type="http://schemas.openxmlformats.org/officeDocument/2006/relationships/hyperlink" Target="https://www.ansatte.aau.dk/regler/personaleforhold/medarbejderudviklingssamtaler-mus-og-lederudviklingssamtaler-lus" TargetMode="External"/><Relationship Id="rId21" Type="http://schemas.openxmlformats.org/officeDocument/2006/relationships/hyperlink" Target="https://ansatte.aau.dk/regler/personaleforhold/seniormedarbejderes-arbejdsliv"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kompetenceudvikling.aau.dk/digitalAssets/659/659596_god_institutledelse_dk.pdf" TargetMode="External"/><Relationship Id="rId17" Type="http://schemas.openxmlformats.org/officeDocument/2006/relationships/hyperlink" Target="https://www.staff.aau.dk/rules/organization/statutes-for-aalborg-university" TargetMode="External"/><Relationship Id="rId25" Type="http://schemas.openxmlformats.org/officeDocument/2006/relationships/hyperlink" Target="https://www.ansatte.aau.dk/regler/personaleforhold/sygefravae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staff.aau.dk/rules/staff-affairs/senior-staff-members-working-life" TargetMode="External"/><Relationship Id="rId29" Type="http://schemas.openxmlformats.org/officeDocument/2006/relationships/hyperlink" Target="https://www.ansatte.aau.dk/regler/organisation/standardforretningsorden-for-kollegiale-orga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mpetenceudvikling.aau.dk/digitalAssets/660/660456_god_institutledelse_uk.pdf" TargetMode="External"/><Relationship Id="rId24" Type="http://schemas.openxmlformats.org/officeDocument/2006/relationships/hyperlink" Target="https://www.staff.aau.dk/rules/staff-affairs/sickness-absence-at-aalborg-university"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tranet.bio.aau.dk/digitalAssets/1302/1302918_institutstrategi-kemi-og-biovidenskab-dansk.pdf" TargetMode="External"/><Relationship Id="rId23" Type="http://schemas.openxmlformats.org/officeDocument/2006/relationships/hyperlink" Target="https://www.ansatte.aau.dk/regler/personaleforhold/barselsvejledning" TargetMode="External"/><Relationship Id="rId28" Type="http://schemas.openxmlformats.org/officeDocument/2006/relationships/hyperlink" Target="https://www.bio.aau.dk/om-instituttet/udvalg-pa-institut-for-kemi-og-biovidenskab"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ompetenceudvikling.aau.dk/digitalAssets/869/869408_god-ledelse-af-institutsekretariaterne_final.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mpetenceudvikling.aau.dk/digitalAssets/659/659593_aau_ledelsesgrundlag_dk.pdf" TargetMode="External"/><Relationship Id="rId22" Type="http://schemas.openxmlformats.org/officeDocument/2006/relationships/hyperlink" Target="https://www.staff.aau.dk/rules/staff-affairs/maternity-leave-guide" TargetMode="External"/><Relationship Id="rId27" Type="http://schemas.openxmlformats.org/officeDocument/2006/relationships/hyperlink" Target="https://www.en.bio.aau.dk/about-the-department/committees-and-counsil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ansatte.aau.dk/regler/organisation/rektors-delegationsinstruks" TargetMode="External"/><Relationship Id="rId7" Type="http://schemas.openxmlformats.org/officeDocument/2006/relationships/hyperlink" Target="https://www.ansatte.aau.dk/regler/organisation/vedtaegt-for-aalborg-universitet" TargetMode="External"/><Relationship Id="rId2" Type="http://schemas.openxmlformats.org/officeDocument/2006/relationships/hyperlink" Target="https://www.staff.aau.dk/rules/organization/scheme-of-delegation" TargetMode="External"/><Relationship Id="rId1" Type="http://schemas.openxmlformats.org/officeDocument/2006/relationships/hyperlink" Target="https://www.kompetenceudvikling.aau.dk/digitalAssets/659/659716_god_institutledelse_en.pdf" TargetMode="External"/><Relationship Id="rId6" Type="http://schemas.openxmlformats.org/officeDocument/2006/relationships/hyperlink" Target="https://www.ansatte.aau.dk/regler/organisation/vedtaegt-for-aalborg-universitet" TargetMode="External"/><Relationship Id="rId5" Type="http://schemas.openxmlformats.org/officeDocument/2006/relationships/hyperlink" Target="https://www.kompetenceudvikling.aau.dk/digitalAssets/659/659716_god_institutledelse_en.pdf" TargetMode="External"/><Relationship Id="rId4" Type="http://schemas.openxmlformats.org/officeDocument/2006/relationships/hyperlink" Target="https://www.kompetenceudvikling.aau.dk/digitalAssets/659/659716_god_institutledelse_e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b81199-ec14-47bd-89ba-cbd20a2900ab" xsi:nil="true"/>
    <lcf76f155ced4ddcb4097134ff3c332f xmlns="6a5b80fc-2ef4-4651-bcc4-adf5e8ea2eac">
      <Terms xmlns="http://schemas.microsoft.com/office/infopath/2007/PartnerControls"/>
    </lcf76f155ced4ddcb4097134ff3c332f>
    <SharedWithUsers xmlns="ddb81199-ec14-47bd-89ba-cbd20a2900a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48028C72A88243B0B734844309C86D" ma:contentTypeVersion="17" ma:contentTypeDescription="Opret et nyt dokument." ma:contentTypeScope="" ma:versionID="4cf4ebc8b5c20aaef850391ee0ad9f0b">
  <xsd:schema xmlns:xsd="http://www.w3.org/2001/XMLSchema" xmlns:xs="http://www.w3.org/2001/XMLSchema" xmlns:p="http://schemas.microsoft.com/office/2006/metadata/properties" xmlns:ns2="6a5b80fc-2ef4-4651-bcc4-adf5e8ea2eac" xmlns:ns3="ddb81199-ec14-47bd-89ba-cbd20a2900ab" targetNamespace="http://schemas.microsoft.com/office/2006/metadata/properties" ma:root="true" ma:fieldsID="c609866eb3ca5e7768f16e937821b5e5" ns2:_="" ns3:_="">
    <xsd:import namespace="6a5b80fc-2ef4-4651-bcc4-adf5e8ea2eac"/>
    <xsd:import namespace="ddb81199-ec14-47bd-89ba-cbd20a2900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b80fc-2ef4-4651-bcc4-adf5e8ea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81199-ec14-47bd-89ba-cbd20a2900a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f8c729f-0dc3-4b52-ae2b-5340b9564644}" ma:internalName="TaxCatchAll" ma:showField="CatchAllData" ma:web="ddb81199-ec14-47bd-89ba-cbd20a2900a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EAE74-4043-481A-9A4D-BF8054B0C80D}">
  <ds:schemaRefs>
    <ds:schemaRef ds:uri="http://schemas.microsoft.com/office/2006/metadata/properties"/>
    <ds:schemaRef ds:uri="http://schemas.microsoft.com/office/infopath/2007/PartnerControls"/>
    <ds:schemaRef ds:uri="ddb81199-ec14-47bd-89ba-cbd20a2900ab"/>
    <ds:schemaRef ds:uri="6a5b80fc-2ef4-4651-bcc4-adf5e8ea2eac"/>
  </ds:schemaRefs>
</ds:datastoreItem>
</file>

<file path=customXml/itemProps2.xml><?xml version="1.0" encoding="utf-8"?>
<ds:datastoreItem xmlns:ds="http://schemas.openxmlformats.org/officeDocument/2006/customXml" ds:itemID="{714B51F8-29DF-4ABF-950E-C1E9B6222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b80fc-2ef4-4651-bcc4-adf5e8ea2eac"/>
    <ds:schemaRef ds:uri="ddb81199-ec14-47bd-89ba-cbd20a290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E0865-2FE7-4548-8BB3-A8FFCAD2D735}">
  <ds:schemaRefs>
    <ds:schemaRef ds:uri="http://schemas.microsoft.com/sharepoint/v3/contenttype/forms"/>
  </ds:schemaRefs>
</ds:datastoreItem>
</file>

<file path=customXml/itemProps4.xml><?xml version="1.0" encoding="utf-8"?>
<ds:datastoreItem xmlns:ds="http://schemas.openxmlformats.org/officeDocument/2006/customXml" ds:itemID="{DD1F2747-58EE-465F-92FB-C225442C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3384</Words>
  <Characters>20644</Characters>
  <Application>Microsoft Office Word</Application>
  <DocSecurity>0</DocSecurity>
  <Lines>172</Lines>
  <Paragraphs>47</Paragraphs>
  <ScaleCrop>false</ScaleCrop>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Korsgaard</dc:creator>
  <cp:keywords/>
  <dc:description/>
  <cp:lastModifiedBy>Kim Lambertsen Larsen</cp:lastModifiedBy>
  <cp:revision>3</cp:revision>
  <cp:lastPrinted>2023-12-15T15:09:00Z</cp:lastPrinted>
  <dcterms:created xsi:type="dcterms:W3CDTF">2024-08-30T05:17:00Z</dcterms:created>
  <dcterms:modified xsi:type="dcterms:W3CDTF">2024-08-30T05:18:00Z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0x010100E548028C72A88243B0B734844309C86D</vt:lpwstr>
  </property>
  <property fmtid="{D5CDD505-2E9C-101B-9397-08002B2CF9AE}" pid="3" name="Order">
    <vt:r8>202500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